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D1DBB" w:rsidP="00CA04D6" w:rsidRDefault="00DA1084" w14:paraId="2d53d59" w14:textId="2d53d59">
      <w:pPr>
        <w:jc w:val="right"/>
        <w15:collapsed w:val="false"/>
        <w:rPr>
          <w:rFonts w:ascii="Arial" w:hAnsi="Arial" w:cs="Arial"/>
          <w:sz w:val="24"/>
          <w:szCs w:val="24"/>
        </w:rPr>
      </w:pPr>
      <w:bookmarkStart w:name="_GoBack" w:id="0"/>
      <w:bookmarkEnd w:id="0"/>
      <w:r w:rsidRPr="00AC2888">
        <w:rPr>
          <w:rFonts w:ascii="Arial" w:hAnsi="Arial" w:cs="Arial"/>
          <w:sz w:val="24"/>
          <w:szCs w:val="24"/>
        </w:rPr>
        <w:t>Poslovni broj</w:t>
      </w:r>
      <w:r w:rsidR="00B94AC0">
        <w:rPr>
          <w:rFonts w:ascii="Arial" w:hAnsi="Arial" w:cs="Arial"/>
          <w:sz w:val="24"/>
          <w:szCs w:val="24"/>
        </w:rPr>
        <w:t>:</w:t>
      </w:r>
      <w:r w:rsidRPr="00AC2888">
        <w:rPr>
          <w:rFonts w:ascii="Arial" w:hAnsi="Arial" w:cs="Arial"/>
          <w:sz w:val="24"/>
          <w:szCs w:val="24"/>
        </w:rPr>
        <w:t xml:space="preserve"> </w:t>
      </w:r>
      <w:r w:rsidRPr="00AC2888" w:rsidR="00B9187F">
        <w:rPr>
          <w:rFonts w:ascii="Arial" w:hAnsi="Arial" w:cs="Arial"/>
          <w:sz w:val="24"/>
          <w:szCs w:val="24"/>
        </w:rPr>
        <w:t>St</w:t>
      </w:r>
      <w:r w:rsidRPr="00AC2888" w:rsidR="006F60AA">
        <w:rPr>
          <w:rFonts w:ascii="Arial" w:hAnsi="Arial" w:cs="Arial"/>
          <w:sz w:val="24"/>
          <w:szCs w:val="24"/>
        </w:rPr>
        <w:t>-</w:t>
      </w:r>
      <w:r w:rsidR="006A2BD7">
        <w:rPr>
          <w:rFonts w:ascii="Arial" w:hAnsi="Arial" w:cs="Arial"/>
          <w:sz w:val="24"/>
          <w:szCs w:val="24"/>
        </w:rPr>
        <w:t>119</w:t>
      </w:r>
      <w:r w:rsidRPr="00AC2888" w:rsidR="006F60AA">
        <w:rPr>
          <w:rFonts w:ascii="Arial" w:hAnsi="Arial" w:cs="Arial"/>
          <w:sz w:val="24"/>
          <w:szCs w:val="24"/>
        </w:rPr>
        <w:t>/20</w:t>
      </w:r>
      <w:r w:rsidRPr="00AC2888" w:rsidR="00B9187F">
        <w:rPr>
          <w:rFonts w:ascii="Arial" w:hAnsi="Arial" w:cs="Arial"/>
          <w:sz w:val="24"/>
          <w:szCs w:val="24"/>
        </w:rPr>
        <w:t>2</w:t>
      </w:r>
      <w:r w:rsidR="006A2BD7">
        <w:rPr>
          <w:rFonts w:ascii="Arial" w:hAnsi="Arial" w:cs="Arial"/>
          <w:sz w:val="24"/>
          <w:szCs w:val="24"/>
        </w:rPr>
        <w:t>3</w:t>
      </w:r>
      <w:r w:rsidRPr="00AC2888" w:rsidR="006F60AA">
        <w:rPr>
          <w:rFonts w:ascii="Arial" w:hAnsi="Arial" w:cs="Arial"/>
          <w:sz w:val="24"/>
          <w:szCs w:val="24"/>
        </w:rPr>
        <w:t>-</w:t>
      </w:r>
      <w:r w:rsidR="00BB1D73">
        <w:rPr>
          <w:rFonts w:ascii="Arial" w:hAnsi="Arial" w:cs="Arial"/>
          <w:sz w:val="24"/>
          <w:szCs w:val="24"/>
        </w:rPr>
        <w:t>48</w:t>
      </w:r>
    </w:p>
    <w:p w:rsidRPr="00AC2888" w:rsidR="00E85965" w:rsidP="00CA04D6" w:rsidRDefault="00E85965">
      <w:pPr>
        <w:jc w:val="right"/>
        <w:rPr>
          <w:rFonts w:ascii="Arial" w:hAnsi="Arial" w:cs="Arial"/>
          <w:sz w:val="24"/>
          <w:szCs w:val="24"/>
        </w:rPr>
      </w:pPr>
    </w:p>
    <w:p w:rsidRPr="00AC2888" w:rsidR="00D06D88" w:rsidP="0075034A" w:rsidRDefault="00D06D88">
      <w:pPr>
        <w:jc w:val="center"/>
        <w:rPr>
          <w:rFonts w:ascii="Arial" w:hAnsi="Arial" w:cs="Arial"/>
          <w:sz w:val="24"/>
          <w:szCs w:val="24"/>
        </w:rPr>
      </w:pPr>
      <w:r w:rsidRPr="00AC2888">
        <w:rPr>
          <w:rFonts w:ascii="Arial" w:hAnsi="Arial" w:cs="Arial"/>
          <w:sz w:val="24"/>
          <w:szCs w:val="24"/>
        </w:rPr>
        <w:t>Z A P I S N I K</w:t>
      </w:r>
    </w:p>
    <w:p w:rsidR="00D06D88" w:rsidP="0075034A" w:rsidRDefault="00D06D88">
      <w:pPr>
        <w:jc w:val="center"/>
        <w:rPr>
          <w:rFonts w:ascii="Arial" w:hAnsi="Arial" w:cs="Arial"/>
          <w:sz w:val="24"/>
          <w:szCs w:val="24"/>
        </w:rPr>
      </w:pPr>
      <w:r w:rsidRPr="00AC2888">
        <w:rPr>
          <w:rFonts w:ascii="Arial" w:hAnsi="Arial" w:cs="Arial"/>
          <w:sz w:val="24"/>
          <w:szCs w:val="24"/>
        </w:rPr>
        <w:t xml:space="preserve">od </w:t>
      </w:r>
      <w:r w:rsidR="00482B9F">
        <w:rPr>
          <w:rFonts w:ascii="Arial" w:hAnsi="Arial" w:cs="Arial"/>
          <w:sz w:val="24"/>
          <w:szCs w:val="24"/>
        </w:rPr>
        <w:t>20. prosinca</w:t>
      </w:r>
      <w:r w:rsidR="00E85965">
        <w:rPr>
          <w:rFonts w:ascii="Arial" w:hAnsi="Arial" w:cs="Arial"/>
          <w:sz w:val="24"/>
          <w:szCs w:val="24"/>
        </w:rPr>
        <w:t xml:space="preserve"> </w:t>
      </w:r>
      <w:r w:rsidRPr="00AC2888" w:rsidR="00F54A8B">
        <w:rPr>
          <w:rFonts w:ascii="Arial" w:hAnsi="Arial" w:cs="Arial"/>
          <w:sz w:val="24"/>
          <w:szCs w:val="24"/>
        </w:rPr>
        <w:t>202</w:t>
      </w:r>
      <w:r w:rsidR="00E85965">
        <w:rPr>
          <w:rFonts w:ascii="Arial" w:hAnsi="Arial" w:cs="Arial"/>
          <w:sz w:val="24"/>
          <w:szCs w:val="24"/>
        </w:rPr>
        <w:t>4</w:t>
      </w:r>
      <w:r w:rsidRPr="00AC2888">
        <w:rPr>
          <w:rFonts w:ascii="Arial" w:hAnsi="Arial" w:cs="Arial"/>
          <w:sz w:val="24"/>
          <w:szCs w:val="24"/>
        </w:rPr>
        <w:t>.</w:t>
      </w:r>
    </w:p>
    <w:p w:rsidRPr="00674DB2" w:rsidR="0048272E" w:rsidP="0048272E" w:rsidRDefault="00E85965">
      <w:pPr>
        <w:jc w:val="center"/>
        <w:rPr>
          <w:rFonts w:ascii="Arial" w:hAnsi="Arial" w:cs="Arial"/>
          <w:sz w:val="24"/>
          <w:szCs w:val="24"/>
        </w:rPr>
      </w:pPr>
      <w:r>
        <w:rPr>
          <w:rFonts w:ascii="Arial" w:hAnsi="Arial" w:cs="Arial"/>
          <w:sz w:val="24"/>
          <w:szCs w:val="24"/>
        </w:rPr>
        <w:t xml:space="preserve">sa </w:t>
      </w:r>
      <w:r w:rsidR="004079AA">
        <w:rPr>
          <w:rFonts w:ascii="Arial" w:hAnsi="Arial" w:cs="Arial"/>
          <w:sz w:val="24"/>
          <w:szCs w:val="24"/>
        </w:rPr>
        <w:t>S</w:t>
      </w:r>
      <w:r>
        <w:rPr>
          <w:rFonts w:ascii="Arial" w:hAnsi="Arial" w:cs="Arial"/>
          <w:sz w:val="24"/>
          <w:szCs w:val="24"/>
        </w:rPr>
        <w:t>kupštine vjerovnika</w:t>
      </w:r>
    </w:p>
    <w:p w:rsidRPr="00521129" w:rsidR="00B57C02" w:rsidP="00B57C02" w:rsidRDefault="00B57C02">
      <w:pPr>
        <w:jc w:val="center"/>
        <w:rPr>
          <w:rFonts w:ascii="Arial" w:hAnsi="Arial" w:cs="Arial"/>
          <w:sz w:val="24"/>
          <w:szCs w:val="24"/>
        </w:rPr>
      </w:pPr>
      <w:r w:rsidRPr="00521129">
        <w:rPr>
          <w:rFonts w:ascii="Arial" w:hAnsi="Arial" w:cs="Arial"/>
          <w:color w:val="000000"/>
          <w:sz w:val="24"/>
          <w:szCs w:val="24"/>
        </w:rPr>
        <w:t>sastavljen kod Trgovačkog suda u Osijeku, Stalna služba u Slavonskom Brodu,</w:t>
      </w:r>
    </w:p>
    <w:p w:rsidR="004635D4" w:rsidP="00521129" w:rsidRDefault="00B57C02">
      <w:pPr>
        <w:jc w:val="center"/>
        <w:rPr>
          <w:rFonts w:ascii="Arial" w:hAnsi="Arial" w:cs="Arial"/>
          <w:color w:val="000000"/>
          <w:sz w:val="24"/>
          <w:szCs w:val="24"/>
        </w:rPr>
      </w:pPr>
      <w:r w:rsidRPr="00521129">
        <w:rPr>
          <w:rFonts w:ascii="Arial" w:hAnsi="Arial" w:cs="Arial"/>
          <w:color w:val="000000"/>
          <w:sz w:val="24"/>
          <w:szCs w:val="24"/>
        </w:rPr>
        <w:t>u postupku stečaja nad dužnikom</w:t>
      </w:r>
    </w:p>
    <w:p w:rsidR="00F54A8B" w:rsidP="00521129" w:rsidRDefault="00B57C02">
      <w:pPr>
        <w:jc w:val="center"/>
        <w:rPr>
          <w:rFonts w:ascii="Arial" w:hAnsi="Arial" w:cs="Arial"/>
          <w:sz w:val="24"/>
          <w:szCs w:val="24"/>
        </w:rPr>
      </w:pPr>
      <w:r w:rsidRPr="00521129">
        <w:rPr>
          <w:rFonts w:ascii="Arial" w:hAnsi="Arial" w:cs="Arial"/>
          <w:sz w:val="24"/>
          <w:szCs w:val="24"/>
        </w:rPr>
        <w:t xml:space="preserve"> </w:t>
      </w:r>
      <w:r w:rsidRPr="00521129" w:rsidR="00521129">
        <w:rPr>
          <w:rFonts w:ascii="Arial" w:hAnsi="Arial" w:cs="Arial"/>
          <w:sz w:val="24"/>
          <w:szCs w:val="24"/>
        </w:rPr>
        <w:t>BIOPRINT d.o.o.</w:t>
      </w:r>
      <w:r w:rsidR="009803D3">
        <w:rPr>
          <w:rFonts w:ascii="Arial" w:hAnsi="Arial" w:cs="Arial"/>
          <w:sz w:val="24"/>
          <w:szCs w:val="24"/>
        </w:rPr>
        <w:t xml:space="preserve"> u stečaju</w:t>
      </w:r>
      <w:r w:rsidRPr="00521129" w:rsidR="00521129">
        <w:rPr>
          <w:rFonts w:ascii="Arial" w:hAnsi="Arial" w:cs="Arial"/>
          <w:sz w:val="24"/>
          <w:szCs w:val="24"/>
        </w:rPr>
        <w:t>, Osijek, Ulica Hrvatske Republike 19D, OIB</w:t>
      </w:r>
      <w:r w:rsidR="00B968A3">
        <w:rPr>
          <w:rFonts w:ascii="Arial" w:hAnsi="Arial" w:cs="Arial"/>
          <w:sz w:val="24"/>
          <w:szCs w:val="24"/>
        </w:rPr>
        <w:t>:</w:t>
      </w:r>
      <w:r w:rsidRPr="00521129" w:rsidR="00521129">
        <w:rPr>
          <w:rFonts w:ascii="Arial" w:hAnsi="Arial" w:cs="Arial"/>
          <w:sz w:val="24"/>
          <w:szCs w:val="24"/>
        </w:rPr>
        <w:t xml:space="preserve"> 40527667708</w:t>
      </w:r>
    </w:p>
    <w:p w:rsidRPr="00521129" w:rsidR="00521129" w:rsidP="00521129" w:rsidRDefault="00521129">
      <w:pPr>
        <w:jc w:val="center"/>
        <w:rPr>
          <w:rFonts w:ascii="Arial" w:hAnsi="Arial" w:cs="Arial"/>
          <w:sz w:val="24"/>
          <w:szCs w:val="24"/>
        </w:rPr>
      </w:pPr>
    </w:p>
    <w:p w:rsidRPr="00AC2888" w:rsidR="006F60AA" w:rsidP="0075034A" w:rsidRDefault="006F60AA">
      <w:pPr>
        <w:pStyle w:val="Bezproreda"/>
        <w:jc w:val="both"/>
        <w:rPr>
          <w:rFonts w:ascii="Arial" w:hAnsi="Arial" w:cs="Arial"/>
          <w:sz w:val="24"/>
          <w:szCs w:val="24"/>
        </w:rPr>
      </w:pPr>
      <w:r w:rsidRPr="00AC2888">
        <w:rPr>
          <w:rFonts w:ascii="Arial" w:hAnsi="Arial" w:cs="Arial"/>
          <w:sz w:val="24"/>
          <w:szCs w:val="24"/>
        </w:rPr>
        <w:t xml:space="preserve">Prisutni od suda:   </w:t>
      </w:r>
    </w:p>
    <w:p w:rsidRPr="00AC2888" w:rsidR="006F60AA" w:rsidP="0075034A" w:rsidRDefault="006F60AA">
      <w:pPr>
        <w:jc w:val="both"/>
        <w:rPr>
          <w:rFonts w:ascii="Arial" w:hAnsi="Arial" w:cs="Arial"/>
          <w:sz w:val="24"/>
          <w:szCs w:val="24"/>
        </w:rPr>
      </w:pPr>
      <w:r w:rsidRPr="00AC2888">
        <w:rPr>
          <w:rFonts w:ascii="Arial" w:hAnsi="Arial" w:cs="Arial"/>
          <w:sz w:val="24"/>
          <w:szCs w:val="24"/>
        </w:rPr>
        <w:t>Daniela Martini Maoduš, sutkinja</w:t>
      </w:r>
      <w:r w:rsidRPr="00AC2888">
        <w:rPr>
          <w:rFonts w:ascii="Arial" w:hAnsi="Arial" w:cs="Arial"/>
          <w:sz w:val="24"/>
          <w:szCs w:val="24"/>
        </w:rPr>
        <w:tab/>
      </w:r>
    </w:p>
    <w:p w:rsidRPr="00AC2888" w:rsidR="00D06D88" w:rsidP="0075034A" w:rsidRDefault="00A4173E">
      <w:pPr>
        <w:jc w:val="both"/>
        <w:rPr>
          <w:rFonts w:ascii="Arial" w:hAnsi="Arial" w:cs="Arial"/>
          <w:sz w:val="24"/>
          <w:szCs w:val="24"/>
        </w:rPr>
      </w:pPr>
      <w:r w:rsidRPr="00AC2888">
        <w:rPr>
          <w:rFonts w:ascii="Arial" w:hAnsi="Arial" w:cs="Arial"/>
          <w:sz w:val="24"/>
          <w:szCs w:val="24"/>
        </w:rPr>
        <w:t>Ma</w:t>
      </w:r>
      <w:r w:rsidRPr="00AC2888" w:rsidR="00DA1084">
        <w:rPr>
          <w:rFonts w:ascii="Arial" w:hAnsi="Arial" w:cs="Arial"/>
          <w:sz w:val="24"/>
          <w:szCs w:val="24"/>
        </w:rPr>
        <w:t>rija Đurin</w:t>
      </w:r>
      <w:r w:rsidRPr="00AC2888" w:rsidR="006F60AA">
        <w:rPr>
          <w:rFonts w:ascii="Arial" w:hAnsi="Arial" w:cs="Arial"/>
          <w:sz w:val="24"/>
          <w:szCs w:val="24"/>
        </w:rPr>
        <w:t xml:space="preserve">, </w:t>
      </w:r>
      <w:r w:rsidRPr="00AC2888" w:rsidR="00D06D88">
        <w:rPr>
          <w:rFonts w:ascii="Arial" w:hAnsi="Arial" w:cs="Arial"/>
          <w:sz w:val="24"/>
          <w:szCs w:val="24"/>
        </w:rPr>
        <w:t>zapisničar</w:t>
      </w:r>
      <w:r w:rsidRPr="00AC2888" w:rsidR="008D0A24">
        <w:rPr>
          <w:rFonts w:ascii="Arial" w:hAnsi="Arial" w:cs="Arial"/>
          <w:sz w:val="24"/>
          <w:szCs w:val="24"/>
        </w:rPr>
        <w:t>ka</w:t>
      </w:r>
      <w:r w:rsidRPr="00AC2888" w:rsidR="00D06D88">
        <w:rPr>
          <w:rFonts w:ascii="Arial" w:hAnsi="Arial" w:cs="Arial"/>
          <w:sz w:val="24"/>
          <w:szCs w:val="24"/>
        </w:rPr>
        <w:t xml:space="preserve">                          </w:t>
      </w:r>
    </w:p>
    <w:p w:rsidR="00B57C02" w:rsidP="0075034A" w:rsidRDefault="00B57C02">
      <w:pPr>
        <w:jc w:val="both"/>
        <w:rPr>
          <w:rFonts w:ascii="Arial" w:hAnsi="Arial" w:cs="Arial"/>
          <w:sz w:val="24"/>
          <w:szCs w:val="24"/>
        </w:rPr>
      </w:pPr>
    </w:p>
    <w:p w:rsidR="0048272E" w:rsidP="0048272E" w:rsidRDefault="0048272E">
      <w:pPr>
        <w:rPr>
          <w:rFonts w:ascii="Arial" w:hAnsi="Arial" w:cs="Arial"/>
          <w:color w:val="000000"/>
          <w:sz w:val="24"/>
          <w:szCs w:val="24"/>
        </w:rPr>
      </w:pPr>
      <w:r w:rsidRPr="00674DB2">
        <w:rPr>
          <w:rFonts w:ascii="Arial" w:hAnsi="Arial" w:cs="Arial"/>
          <w:color w:val="000000"/>
          <w:sz w:val="24"/>
          <w:szCs w:val="24"/>
        </w:rPr>
        <w:t xml:space="preserve">Vrijeme početka: u </w:t>
      </w:r>
      <w:r w:rsidR="00482B9F">
        <w:rPr>
          <w:rFonts w:ascii="Arial" w:hAnsi="Arial" w:cs="Arial"/>
          <w:color w:val="000000"/>
          <w:sz w:val="24"/>
          <w:szCs w:val="24"/>
        </w:rPr>
        <w:t>09</w:t>
      </w:r>
      <w:r w:rsidR="00E85965">
        <w:rPr>
          <w:rFonts w:ascii="Arial" w:hAnsi="Arial" w:cs="Arial"/>
          <w:color w:val="000000"/>
          <w:sz w:val="24"/>
          <w:szCs w:val="24"/>
        </w:rPr>
        <w:t>:00 sati.</w:t>
      </w:r>
    </w:p>
    <w:p w:rsidR="00E85965" w:rsidP="0048272E" w:rsidRDefault="00E85965">
      <w:pPr>
        <w:rPr>
          <w:rFonts w:ascii="Arial" w:hAnsi="Arial" w:cs="Arial"/>
          <w:color w:val="000000"/>
          <w:sz w:val="24"/>
          <w:szCs w:val="24"/>
        </w:rPr>
      </w:pPr>
    </w:p>
    <w:p w:rsidRPr="00674DB2" w:rsidR="00E85965" w:rsidP="0048272E" w:rsidRDefault="00E85965">
      <w:pPr>
        <w:rPr>
          <w:rFonts w:ascii="Arial" w:hAnsi="Arial" w:cs="Arial"/>
          <w:sz w:val="24"/>
          <w:szCs w:val="24"/>
        </w:rPr>
      </w:pPr>
      <w:r>
        <w:rPr>
          <w:rFonts w:ascii="Arial" w:hAnsi="Arial" w:cs="Arial"/>
          <w:color w:val="000000"/>
          <w:sz w:val="24"/>
          <w:szCs w:val="24"/>
        </w:rPr>
        <w:t>Utvrđuje se da su pristupili:</w:t>
      </w:r>
    </w:p>
    <w:p w:rsidR="00C01F2B" w:rsidP="0075034A" w:rsidRDefault="00B32330">
      <w:pPr>
        <w:jc w:val="both"/>
        <w:rPr>
          <w:rFonts w:ascii="Arial" w:hAnsi="Arial" w:cs="Arial"/>
          <w:sz w:val="24"/>
          <w:szCs w:val="24"/>
        </w:rPr>
      </w:pPr>
      <w:r w:rsidRPr="00AC2888">
        <w:rPr>
          <w:rFonts w:ascii="Arial" w:hAnsi="Arial" w:cs="Arial"/>
          <w:sz w:val="24"/>
          <w:szCs w:val="24"/>
        </w:rPr>
        <w:t xml:space="preserve">Za </w:t>
      </w:r>
      <w:r w:rsidRPr="00AC2888" w:rsidR="005831C5">
        <w:rPr>
          <w:rFonts w:ascii="Arial" w:hAnsi="Arial" w:cs="Arial"/>
          <w:sz w:val="24"/>
          <w:szCs w:val="24"/>
        </w:rPr>
        <w:t>dužnika</w:t>
      </w:r>
      <w:r w:rsidRPr="00AC2888">
        <w:rPr>
          <w:rFonts w:ascii="Arial" w:hAnsi="Arial" w:cs="Arial"/>
          <w:sz w:val="24"/>
          <w:szCs w:val="24"/>
        </w:rPr>
        <w:t xml:space="preserve">: </w:t>
      </w:r>
      <w:r w:rsidR="006A2BD7">
        <w:rPr>
          <w:rFonts w:ascii="Arial" w:hAnsi="Arial" w:cs="Arial"/>
          <w:sz w:val="24"/>
          <w:szCs w:val="24"/>
        </w:rPr>
        <w:t>stečajna</w:t>
      </w:r>
      <w:r w:rsidR="00650E2A">
        <w:rPr>
          <w:rFonts w:ascii="Arial" w:hAnsi="Arial" w:cs="Arial"/>
          <w:sz w:val="24"/>
          <w:szCs w:val="24"/>
        </w:rPr>
        <w:t xml:space="preserve"> upravitelj</w:t>
      </w:r>
      <w:r w:rsidR="006A2BD7">
        <w:rPr>
          <w:rFonts w:ascii="Arial" w:hAnsi="Arial" w:cs="Arial"/>
          <w:sz w:val="24"/>
          <w:szCs w:val="24"/>
        </w:rPr>
        <w:t>ica Marijana Božić</w:t>
      </w:r>
    </w:p>
    <w:p w:rsidRPr="00752CC7" w:rsidR="00C01F2B" w:rsidP="0075034A" w:rsidRDefault="0048272E">
      <w:pPr>
        <w:jc w:val="both"/>
        <w:rPr>
          <w:rFonts w:ascii="Arial" w:hAnsi="Arial" w:cs="Arial"/>
          <w:sz w:val="24"/>
          <w:szCs w:val="24"/>
        </w:rPr>
      </w:pPr>
      <w:r>
        <w:rPr>
          <w:rFonts w:ascii="Arial" w:hAnsi="Arial" w:cs="Arial"/>
          <w:sz w:val="24"/>
          <w:szCs w:val="24"/>
        </w:rPr>
        <w:t>Za vjerovnika:</w:t>
      </w:r>
      <w:r w:rsidR="00A91938">
        <w:rPr>
          <w:rFonts w:ascii="Arial" w:hAnsi="Arial" w:cs="Arial"/>
          <w:sz w:val="24"/>
          <w:szCs w:val="24"/>
        </w:rPr>
        <w:t xml:space="preserve"> R</w:t>
      </w:r>
      <w:r w:rsidR="00352A14">
        <w:rPr>
          <w:rFonts w:ascii="Arial" w:hAnsi="Arial" w:cs="Arial"/>
          <w:sz w:val="24"/>
          <w:szCs w:val="24"/>
        </w:rPr>
        <w:t xml:space="preserve">epublika </w:t>
      </w:r>
      <w:r w:rsidR="00A91938">
        <w:rPr>
          <w:rFonts w:ascii="Arial" w:hAnsi="Arial" w:cs="Arial"/>
          <w:sz w:val="24"/>
          <w:szCs w:val="24"/>
        </w:rPr>
        <w:t>H</w:t>
      </w:r>
      <w:r w:rsidR="00326A7B">
        <w:rPr>
          <w:rFonts w:ascii="Arial" w:hAnsi="Arial" w:cs="Arial"/>
          <w:sz w:val="24"/>
          <w:szCs w:val="24"/>
        </w:rPr>
        <w:t>r</w:t>
      </w:r>
      <w:r w:rsidR="00352A14">
        <w:rPr>
          <w:rFonts w:ascii="Arial" w:hAnsi="Arial" w:cs="Arial"/>
          <w:sz w:val="24"/>
          <w:szCs w:val="24"/>
        </w:rPr>
        <w:t>vatska</w:t>
      </w:r>
      <w:r w:rsidR="00B80052">
        <w:rPr>
          <w:rFonts w:ascii="Arial" w:hAnsi="Arial" w:cs="Arial"/>
          <w:sz w:val="24"/>
          <w:szCs w:val="24"/>
        </w:rPr>
        <w:t xml:space="preserve"> </w:t>
      </w:r>
      <w:r w:rsidR="00A91938">
        <w:rPr>
          <w:rFonts w:ascii="Arial" w:hAnsi="Arial" w:cs="Arial"/>
          <w:sz w:val="24"/>
          <w:szCs w:val="24"/>
        </w:rPr>
        <w:t>-</w:t>
      </w:r>
      <w:r w:rsidR="00752CC7">
        <w:rPr>
          <w:rFonts w:ascii="Arial" w:hAnsi="Arial" w:cs="Arial"/>
          <w:sz w:val="24"/>
          <w:szCs w:val="24"/>
        </w:rPr>
        <w:t xml:space="preserve"> za ŽDO, zamjenik </w:t>
      </w:r>
      <w:r>
        <w:rPr>
          <w:rFonts w:ascii="Arial" w:hAnsi="Arial" w:cs="Arial"/>
          <w:sz w:val="24"/>
          <w:szCs w:val="24"/>
        </w:rPr>
        <w:t>Vesna Lazarić</w:t>
      </w:r>
      <w:r w:rsidR="00C94AEB">
        <w:rPr>
          <w:rFonts w:ascii="Arial" w:hAnsi="Arial" w:cs="Arial"/>
          <w:sz w:val="24"/>
          <w:szCs w:val="24"/>
        </w:rPr>
        <w:t xml:space="preserve">, </w:t>
      </w:r>
      <w:r w:rsidRPr="00752CC7" w:rsidR="00C94AEB">
        <w:rPr>
          <w:rFonts w:ascii="Arial" w:hAnsi="Arial" w:cs="Arial"/>
          <w:sz w:val="24"/>
          <w:szCs w:val="24"/>
        </w:rPr>
        <w:t>iznos prijavljene tražbine 33.718,05 eur</w:t>
      </w:r>
    </w:p>
    <w:p w:rsidRPr="00752CC7" w:rsidR="00C94AEB" w:rsidP="0048272E" w:rsidRDefault="00C94AEB">
      <w:pPr>
        <w:overflowPunct/>
        <w:autoSpaceDE/>
        <w:adjustRightInd/>
        <w:ind w:firstLine="708"/>
        <w:jc w:val="both"/>
        <w:rPr>
          <w:rFonts w:ascii="Arial" w:hAnsi="Arial" w:cs="Arial"/>
          <w:sz w:val="24"/>
          <w:szCs w:val="24"/>
          <w:lang w:eastAsia="en-US"/>
        </w:rPr>
      </w:pPr>
    </w:p>
    <w:p w:rsidR="005B0721" w:rsidP="0048272E" w:rsidRDefault="005B0721">
      <w:pPr>
        <w:overflowPunct/>
        <w:autoSpaceDE/>
        <w:adjustRightInd/>
        <w:ind w:firstLine="708"/>
        <w:jc w:val="both"/>
        <w:rPr>
          <w:rFonts w:ascii="Arial" w:hAnsi="Arial" w:cs="Arial"/>
          <w:sz w:val="24"/>
          <w:szCs w:val="24"/>
          <w:lang w:eastAsia="en-US"/>
        </w:rPr>
      </w:pPr>
    </w:p>
    <w:p w:rsidRPr="00CB0B18" w:rsidR="00E85965" w:rsidP="00E85965" w:rsidRDefault="00E85965">
      <w:pPr>
        <w:jc w:val="both"/>
        <w:rPr>
          <w:rFonts w:ascii="Arial" w:hAnsi="Arial" w:cs="Arial"/>
          <w:bCs/>
          <w:sz w:val="24"/>
          <w:szCs w:val="24"/>
        </w:rPr>
      </w:pPr>
      <w:r w:rsidRPr="00CB0B18">
        <w:rPr>
          <w:rFonts w:ascii="Arial" w:hAnsi="Arial" w:cs="Arial"/>
          <w:bCs/>
          <w:sz w:val="24"/>
          <w:szCs w:val="24"/>
        </w:rPr>
        <w:t xml:space="preserve">Stečajna sutkinja otvara Sjednicu i objavljuje da će se na današnjoj Sjednici odlučivati sukladno glasačkom pravu prisutnih vjerovnika. </w:t>
      </w:r>
    </w:p>
    <w:p w:rsidRPr="00CB0B18" w:rsidR="00E85965" w:rsidP="00E85965" w:rsidRDefault="00E85965">
      <w:pPr>
        <w:pStyle w:val="Bezproreda"/>
        <w:jc w:val="both"/>
        <w:rPr>
          <w:rFonts w:ascii="Arial" w:hAnsi="Arial" w:cs="Arial"/>
          <w:sz w:val="24"/>
          <w:szCs w:val="24"/>
        </w:rPr>
      </w:pPr>
    </w:p>
    <w:p w:rsidRPr="00CB0B18" w:rsidR="00E85965" w:rsidP="00E85965" w:rsidRDefault="00E85965">
      <w:pPr>
        <w:jc w:val="both"/>
        <w:rPr>
          <w:rFonts w:ascii="Arial" w:hAnsi="Arial" w:cs="Arial"/>
          <w:sz w:val="24"/>
          <w:szCs w:val="24"/>
        </w:rPr>
      </w:pPr>
      <w:r w:rsidRPr="00CB0B18">
        <w:rPr>
          <w:rFonts w:ascii="Arial" w:hAnsi="Arial" w:cs="Arial"/>
          <w:sz w:val="24"/>
          <w:szCs w:val="24"/>
        </w:rPr>
        <w:t>Sud donosi</w:t>
      </w:r>
    </w:p>
    <w:p w:rsidRPr="00CB0B18" w:rsidR="00E85965" w:rsidP="00E85965" w:rsidRDefault="00E85965">
      <w:pPr>
        <w:jc w:val="center"/>
        <w:rPr>
          <w:rFonts w:ascii="Arial" w:hAnsi="Arial" w:cs="Arial"/>
          <w:sz w:val="24"/>
          <w:szCs w:val="24"/>
        </w:rPr>
      </w:pPr>
      <w:r w:rsidRPr="00CB0B18">
        <w:rPr>
          <w:rFonts w:ascii="Arial" w:hAnsi="Arial" w:cs="Arial"/>
          <w:sz w:val="24"/>
          <w:szCs w:val="24"/>
        </w:rPr>
        <w:t>R J E Š E N J E</w:t>
      </w:r>
    </w:p>
    <w:p w:rsidRPr="00CB0B18" w:rsidR="00E85965" w:rsidP="00E85965" w:rsidRDefault="00E85965">
      <w:pPr>
        <w:jc w:val="both"/>
        <w:rPr>
          <w:rFonts w:ascii="Arial" w:hAnsi="Arial" w:cs="Arial"/>
          <w:sz w:val="24"/>
          <w:szCs w:val="24"/>
        </w:rPr>
      </w:pPr>
    </w:p>
    <w:p w:rsidRPr="00CB0B18" w:rsidR="00E85965" w:rsidP="00E85965" w:rsidRDefault="00E85965">
      <w:pPr>
        <w:jc w:val="both"/>
        <w:rPr>
          <w:rFonts w:ascii="Arial" w:hAnsi="Arial" w:cs="Arial"/>
          <w:sz w:val="24"/>
          <w:szCs w:val="24"/>
        </w:rPr>
      </w:pPr>
      <w:r w:rsidRPr="00CB0B18">
        <w:rPr>
          <w:rFonts w:ascii="Arial" w:hAnsi="Arial" w:cs="Arial"/>
          <w:sz w:val="24"/>
          <w:szCs w:val="24"/>
        </w:rPr>
        <w:t xml:space="preserve">Odlučivat će se na ovoj Skupštini sukladno dnevnom redu. </w:t>
      </w:r>
    </w:p>
    <w:p w:rsidRPr="00CB0B18" w:rsidR="00E85965" w:rsidP="00E85965" w:rsidRDefault="00E85965">
      <w:pPr>
        <w:overflowPunct/>
        <w:rPr>
          <w:rFonts w:ascii="Arial" w:hAnsi="Arial" w:cs="Arial" w:eastAsiaTheme="minorHAnsi"/>
          <w:color w:val="000000"/>
          <w:sz w:val="24"/>
          <w:szCs w:val="24"/>
          <w:lang w:eastAsia="en-US"/>
        </w:rPr>
      </w:pPr>
    </w:p>
    <w:p w:rsidR="00E85965" w:rsidP="00E85965" w:rsidRDefault="009D23E0">
      <w:pPr>
        <w:overflowPunct/>
        <w:rPr>
          <w:rFonts w:ascii="Arial" w:hAnsi="Arial" w:cs="Arial" w:eastAsiaTheme="minorHAnsi"/>
          <w:color w:val="000000"/>
          <w:sz w:val="24"/>
          <w:szCs w:val="24"/>
          <w:lang w:eastAsia="en-US"/>
        </w:rPr>
      </w:pPr>
      <w:r>
        <w:rPr>
          <w:rFonts w:ascii="Arial" w:hAnsi="Arial" w:cs="Arial" w:eastAsiaTheme="minorHAnsi"/>
          <w:color w:val="000000"/>
          <w:sz w:val="24"/>
          <w:szCs w:val="24"/>
          <w:lang w:eastAsia="en-US"/>
        </w:rPr>
        <w:t>Dnevni red S</w:t>
      </w:r>
      <w:r w:rsidRPr="00CB0B18" w:rsidR="00E85965">
        <w:rPr>
          <w:rFonts w:ascii="Arial" w:hAnsi="Arial" w:cs="Arial" w:eastAsiaTheme="minorHAnsi"/>
          <w:color w:val="000000"/>
          <w:sz w:val="24"/>
          <w:szCs w:val="24"/>
          <w:lang w:eastAsia="en-US"/>
        </w:rPr>
        <w:t xml:space="preserve">kupštine vjerovnika je slijedeći: </w:t>
      </w:r>
    </w:p>
    <w:p w:rsidR="00482B9F" w:rsidP="00FE4F05" w:rsidRDefault="00FE4F05">
      <w:pPr>
        <w:overflowPunct/>
        <w:jc w:val="both"/>
      </w:pPr>
      <w:r>
        <w:rPr>
          <w:rFonts w:ascii="Arial" w:hAnsi="Arial" w:cs="Arial"/>
          <w:b/>
          <w:sz w:val="24"/>
          <w:szCs w:val="24"/>
        </w:rPr>
        <w:t xml:space="preserve">1. </w:t>
      </w:r>
      <w:r w:rsidRPr="00FE4F05" w:rsidR="00482B9F">
        <w:rPr>
          <w:rFonts w:ascii="Arial" w:hAnsi="Arial" w:cs="Arial"/>
          <w:b/>
          <w:sz w:val="24"/>
          <w:szCs w:val="24"/>
        </w:rPr>
        <w:t>Donošenje odluke o daljnjem načinu prodaje pokretnina (donošenje odluke o prihvaćanju ponude tvrtke Metalpol d.o.o. Bjelovar koja je dostavljena uz izvješće od 15.11.2024</w:t>
      </w:r>
      <w:r w:rsidR="00482B9F">
        <w:t>.</w:t>
      </w:r>
    </w:p>
    <w:p w:rsidR="00482B9F" w:rsidP="00482B9F" w:rsidRDefault="00326A7B">
      <w:pPr>
        <w:overflowPunct/>
        <w:jc w:val="both"/>
        <w:rPr>
          <w:rFonts w:ascii="Arial" w:hAnsi="Arial" w:cs="Arial"/>
          <w:sz w:val="24"/>
          <w:szCs w:val="24"/>
        </w:rPr>
      </w:pPr>
      <w:r w:rsidRPr="00326A7B">
        <w:rPr>
          <w:rFonts w:ascii="Arial" w:hAnsi="Arial" w:cs="Arial"/>
          <w:sz w:val="24"/>
          <w:szCs w:val="24"/>
        </w:rPr>
        <w:t>Stečajna upraviteljica ističe da je predmetna ponuda 10 % proc</w:t>
      </w:r>
      <w:r w:rsidR="006A26DA">
        <w:rPr>
          <w:rFonts w:ascii="Arial" w:hAnsi="Arial" w:cs="Arial"/>
          <w:sz w:val="24"/>
          <w:szCs w:val="24"/>
        </w:rPr>
        <w:t>i</w:t>
      </w:r>
      <w:r w:rsidRPr="00326A7B">
        <w:rPr>
          <w:rFonts w:ascii="Arial" w:hAnsi="Arial" w:cs="Arial"/>
          <w:sz w:val="24"/>
          <w:szCs w:val="24"/>
        </w:rPr>
        <w:t>jenjene vrijednosti, a oglašavana je prodaja 21 puta i nije bilo zainteresiranih.</w:t>
      </w:r>
      <w:r w:rsidR="006A26DA">
        <w:rPr>
          <w:rFonts w:ascii="Arial" w:hAnsi="Arial" w:cs="Arial"/>
          <w:sz w:val="24"/>
          <w:szCs w:val="24"/>
        </w:rPr>
        <w:t xml:space="preserve"> Radi se o jednom stroju za tiskanje, starije proizvodnje, nije utvrđeno da li je u uporabi, te bilježnice i kemijske olovke i sl. roba, nalazi se u skladištu, a vlasnik skladišta do sada nije naplaćivao, međutim najavio je mogućnosti naplaćivanja zakupa.</w:t>
      </w:r>
    </w:p>
    <w:p w:rsidR="006A26DA" w:rsidP="00482B9F" w:rsidRDefault="006A26DA">
      <w:pPr>
        <w:overflowPunct/>
        <w:jc w:val="both"/>
        <w:rPr>
          <w:rFonts w:ascii="Arial" w:hAnsi="Arial" w:cs="Arial"/>
          <w:sz w:val="24"/>
          <w:szCs w:val="24"/>
        </w:rPr>
      </w:pPr>
    </w:p>
    <w:p w:rsidR="006A26DA" w:rsidP="00482B9F" w:rsidRDefault="006A26DA">
      <w:pPr>
        <w:overflowPunct/>
        <w:jc w:val="both"/>
        <w:rPr>
          <w:rFonts w:ascii="Arial" w:hAnsi="Arial" w:cs="Arial"/>
          <w:sz w:val="24"/>
          <w:szCs w:val="24"/>
        </w:rPr>
      </w:pPr>
      <w:r>
        <w:rPr>
          <w:rFonts w:ascii="Arial" w:hAnsi="Arial" w:cs="Arial"/>
          <w:sz w:val="24"/>
          <w:szCs w:val="24"/>
        </w:rPr>
        <w:t>Konstatira se da se prijedlog stečajne upraviteljice usvaja.</w:t>
      </w:r>
    </w:p>
    <w:p w:rsidRPr="00326A7B" w:rsidR="006A26DA" w:rsidP="00482B9F" w:rsidRDefault="006A26DA">
      <w:pPr>
        <w:overflowPunct/>
        <w:jc w:val="both"/>
        <w:rPr>
          <w:rFonts w:ascii="Arial" w:hAnsi="Arial" w:cs="Arial"/>
          <w:sz w:val="24"/>
          <w:szCs w:val="24"/>
        </w:rPr>
      </w:pPr>
    </w:p>
    <w:p w:rsidRPr="00CB0B18" w:rsidR="00E85965" w:rsidP="00E85965" w:rsidRDefault="0088472E">
      <w:pPr>
        <w:pStyle w:val="Default"/>
        <w:jc w:val="both"/>
        <w:rPr>
          <w:rFonts w:ascii="Arial" w:hAnsi="Arial" w:cs="Arial"/>
        </w:rPr>
      </w:pPr>
      <w:r>
        <w:rPr>
          <w:rFonts w:ascii="Arial" w:hAnsi="Arial" w:cs="Arial"/>
        </w:rPr>
        <w:t>Prelazi se na točku 2. dnevnog reda.</w:t>
      </w:r>
    </w:p>
    <w:p w:rsidRPr="00CB0B18" w:rsidR="00E85965" w:rsidP="00E85965" w:rsidRDefault="00E85965">
      <w:pPr>
        <w:pStyle w:val="Default"/>
        <w:jc w:val="both"/>
        <w:rPr>
          <w:rFonts w:ascii="Arial" w:hAnsi="Arial" w:cs="Arial"/>
        </w:rPr>
      </w:pPr>
    </w:p>
    <w:p w:rsidRPr="00482B9F" w:rsidR="0088472E" w:rsidP="00E85965" w:rsidRDefault="00E85965">
      <w:pPr>
        <w:pStyle w:val="Default"/>
        <w:jc w:val="both"/>
        <w:rPr>
          <w:rFonts w:ascii="Arial" w:hAnsi="Arial" w:cs="Arial"/>
          <w:b/>
        </w:rPr>
      </w:pPr>
      <w:r w:rsidRPr="00CB0B18">
        <w:rPr>
          <w:rFonts w:ascii="Arial" w:hAnsi="Arial" w:cs="Arial"/>
          <w:b/>
        </w:rPr>
        <w:t>2</w:t>
      </w:r>
      <w:r w:rsidRPr="00482B9F">
        <w:rPr>
          <w:rFonts w:ascii="Arial" w:hAnsi="Arial" w:cs="Arial"/>
          <w:b/>
        </w:rPr>
        <w:t xml:space="preserve">. </w:t>
      </w:r>
      <w:r w:rsidRPr="00482B9F" w:rsidR="00482B9F">
        <w:rPr>
          <w:rFonts w:ascii="Arial" w:hAnsi="Arial" w:cs="Arial"/>
          <w:b/>
        </w:rPr>
        <w:t>Donošenje odluke o daljnjem tijeku stečajnog postupka</w:t>
      </w:r>
    </w:p>
    <w:p w:rsidRPr="004576D7" w:rsidR="00482B9F" w:rsidP="00E85965" w:rsidRDefault="004576D7">
      <w:pPr>
        <w:pStyle w:val="Default"/>
        <w:jc w:val="both"/>
        <w:rPr>
          <w:rFonts w:ascii="Arial" w:hAnsi="Arial" w:cs="Arial"/>
        </w:rPr>
      </w:pPr>
      <w:r w:rsidRPr="004576D7">
        <w:rPr>
          <w:rFonts w:ascii="Arial" w:hAnsi="Arial" w:cs="Arial"/>
        </w:rPr>
        <w:t>Steč</w:t>
      </w:r>
      <w:r w:rsidR="0078071D">
        <w:rPr>
          <w:rFonts w:ascii="Arial" w:hAnsi="Arial" w:cs="Arial"/>
        </w:rPr>
        <w:t xml:space="preserve">ajna upraviteljica </w:t>
      </w:r>
      <w:r w:rsidRPr="004576D7">
        <w:rPr>
          <w:rFonts w:ascii="Arial" w:hAnsi="Arial" w:cs="Arial"/>
        </w:rPr>
        <w:t>ističe da nakon što se proda predmetna imovina-pokretnine, ostati će još neunovčena tražbina prema bivšem z</w:t>
      </w:r>
      <w:r w:rsidR="0078071D">
        <w:rPr>
          <w:rFonts w:ascii="Arial" w:hAnsi="Arial" w:cs="Arial"/>
        </w:rPr>
        <w:t>akonskom zastupniku</w:t>
      </w:r>
      <w:r w:rsidRPr="004576D7">
        <w:rPr>
          <w:rFonts w:ascii="Arial" w:hAnsi="Arial" w:cs="Arial"/>
        </w:rPr>
        <w:t xml:space="preserve"> prema kojem je pokrenut ovršni postupak, a pretpostavlja se da se neće moći ništa namiriti u dogledno vrijeme, isti je u radnom odnosu i prezadužen je.</w:t>
      </w:r>
    </w:p>
    <w:p w:rsidR="004576D7" w:rsidP="00E85965" w:rsidRDefault="004576D7">
      <w:pPr>
        <w:pStyle w:val="Default"/>
        <w:jc w:val="both"/>
        <w:rPr>
          <w:rFonts w:ascii="Arial" w:hAnsi="Arial" w:cs="Arial"/>
        </w:rPr>
      </w:pPr>
      <w:r w:rsidRPr="004576D7">
        <w:rPr>
          <w:rFonts w:ascii="Arial" w:hAnsi="Arial" w:cs="Arial"/>
        </w:rPr>
        <w:lastRenderedPageBreak/>
        <w:t>Stečajna upraviteljica predlaže da sačini završni račun nakon što se unovče pokretnine te će tada, vjerojatno, podnijeti prijavu nedostatnosti stečajne mase za namirenje ostalih troškova stečajnog postupka te nakon poziva vjerovnicima da uplate predujam, biti će ispunjeni uvjeti za zaključenje stečajnog postupka, a na idućoj skupštini će predložiti da se FINA obavijesti o tome, sukladno odluci skupštine, da ovršena sredstva</w:t>
      </w:r>
      <w:r w:rsidR="0078071D">
        <w:rPr>
          <w:rFonts w:ascii="Arial" w:hAnsi="Arial" w:cs="Arial"/>
        </w:rPr>
        <w:t>,</w:t>
      </w:r>
      <w:r w:rsidRPr="004576D7">
        <w:rPr>
          <w:rFonts w:ascii="Arial" w:hAnsi="Arial" w:cs="Arial"/>
        </w:rPr>
        <w:t xml:space="preserve"> ako ih bude</w:t>
      </w:r>
      <w:r w:rsidR="0078071D">
        <w:rPr>
          <w:rFonts w:ascii="Arial" w:hAnsi="Arial" w:cs="Arial"/>
        </w:rPr>
        <w:t>,</w:t>
      </w:r>
      <w:r w:rsidRPr="004576D7">
        <w:rPr>
          <w:rFonts w:ascii="Arial" w:hAnsi="Arial" w:cs="Arial"/>
        </w:rPr>
        <w:t xml:space="preserve"> da se uplaćuju na konto predmeta</w:t>
      </w:r>
      <w:r w:rsidR="00075E3A">
        <w:rPr>
          <w:rFonts w:ascii="Arial" w:hAnsi="Arial" w:cs="Arial"/>
        </w:rPr>
        <w:t>.</w:t>
      </w:r>
    </w:p>
    <w:p w:rsidR="00075E3A" w:rsidP="00E85965" w:rsidRDefault="00075E3A">
      <w:pPr>
        <w:pStyle w:val="Default"/>
        <w:jc w:val="both"/>
        <w:rPr>
          <w:rFonts w:ascii="Arial" w:hAnsi="Arial" w:cs="Arial"/>
        </w:rPr>
      </w:pPr>
    </w:p>
    <w:p w:rsidR="00075E3A" w:rsidP="00E85965" w:rsidRDefault="00075E3A">
      <w:pPr>
        <w:pStyle w:val="Default"/>
        <w:jc w:val="both"/>
        <w:rPr>
          <w:rFonts w:ascii="Arial" w:hAnsi="Arial" w:cs="Arial"/>
        </w:rPr>
      </w:pPr>
      <w:r>
        <w:rPr>
          <w:rFonts w:ascii="Arial" w:hAnsi="Arial" w:cs="Arial"/>
        </w:rPr>
        <w:t>Prisutni vjerovnik je suglasan s ovim prijedlogom.</w:t>
      </w:r>
    </w:p>
    <w:p w:rsidR="00882874" w:rsidP="00E85965" w:rsidRDefault="00882874">
      <w:pPr>
        <w:pStyle w:val="Default"/>
        <w:jc w:val="both"/>
        <w:rPr>
          <w:rFonts w:ascii="Arial" w:hAnsi="Arial" w:cs="Arial"/>
        </w:rPr>
      </w:pPr>
    </w:p>
    <w:p w:rsidR="00E85965" w:rsidP="00E85965" w:rsidRDefault="00E85965">
      <w:pPr>
        <w:pStyle w:val="Default"/>
        <w:jc w:val="both"/>
        <w:rPr>
          <w:rFonts w:ascii="Arial" w:hAnsi="Arial" w:cs="Arial"/>
        </w:rPr>
      </w:pPr>
      <w:r w:rsidRPr="00CB0B18">
        <w:rPr>
          <w:rFonts w:ascii="Arial" w:hAnsi="Arial" w:cs="Arial"/>
        </w:rPr>
        <w:t>Prelazi se na točku 3.</w:t>
      </w:r>
      <w:r w:rsidR="00587161">
        <w:rPr>
          <w:rFonts w:ascii="Arial" w:hAnsi="Arial" w:cs="Arial"/>
        </w:rPr>
        <w:t xml:space="preserve"> dnevnog reda.</w:t>
      </w:r>
    </w:p>
    <w:p w:rsidRPr="00CB0B18" w:rsidR="008E787A" w:rsidP="00E85965" w:rsidRDefault="008E787A">
      <w:pPr>
        <w:pStyle w:val="Default"/>
        <w:jc w:val="both"/>
        <w:rPr>
          <w:rFonts w:ascii="Arial" w:hAnsi="Arial" w:cs="Arial"/>
        </w:rPr>
      </w:pPr>
    </w:p>
    <w:p w:rsidR="00BB1D73" w:rsidP="00E85965" w:rsidRDefault="00E85965">
      <w:pPr>
        <w:jc w:val="both"/>
        <w:rPr>
          <w:rFonts w:ascii="Arial" w:hAnsi="Arial" w:cs="Arial" w:eastAsiaTheme="minorHAnsi"/>
          <w:b/>
          <w:color w:val="000000"/>
          <w:sz w:val="24"/>
          <w:szCs w:val="24"/>
          <w:lang w:eastAsia="en-US"/>
        </w:rPr>
      </w:pPr>
      <w:r w:rsidRPr="00CB0B18">
        <w:rPr>
          <w:rFonts w:ascii="Arial" w:hAnsi="Arial" w:cs="Arial" w:eastAsiaTheme="minorHAnsi"/>
          <w:b/>
          <w:color w:val="000000"/>
          <w:sz w:val="24"/>
          <w:szCs w:val="24"/>
          <w:lang w:eastAsia="en-US"/>
        </w:rPr>
        <w:t>3. Razno</w:t>
      </w:r>
    </w:p>
    <w:p w:rsidRPr="00075E3A" w:rsidR="00075E3A" w:rsidP="00E85965" w:rsidRDefault="00075E3A">
      <w:pPr>
        <w:jc w:val="both"/>
        <w:rPr>
          <w:rFonts w:ascii="Arial" w:hAnsi="Arial" w:cs="Arial" w:eastAsiaTheme="minorHAnsi"/>
          <w:color w:val="000000"/>
          <w:sz w:val="24"/>
          <w:szCs w:val="24"/>
          <w:lang w:eastAsia="en-US"/>
        </w:rPr>
      </w:pPr>
      <w:r w:rsidRPr="00075E3A">
        <w:rPr>
          <w:rFonts w:ascii="Arial" w:hAnsi="Arial" w:cs="Arial" w:eastAsiaTheme="minorHAnsi"/>
          <w:color w:val="000000"/>
          <w:sz w:val="24"/>
          <w:szCs w:val="24"/>
          <w:lang w:eastAsia="en-US"/>
        </w:rPr>
        <w:t>Konstatira se da pod ovom točkom nema prijedloga.</w:t>
      </w:r>
    </w:p>
    <w:p w:rsidR="00BB1D73" w:rsidP="00E85965" w:rsidRDefault="00BB1D73">
      <w:pPr>
        <w:jc w:val="both"/>
        <w:rPr>
          <w:rFonts w:ascii="Arial" w:hAnsi="Arial" w:cs="Arial" w:eastAsiaTheme="minorHAnsi"/>
          <w:color w:val="000000"/>
          <w:sz w:val="24"/>
          <w:szCs w:val="24"/>
          <w:lang w:eastAsia="en-US"/>
        </w:rPr>
      </w:pPr>
    </w:p>
    <w:p w:rsidR="00BB1D73" w:rsidP="00E85965" w:rsidRDefault="00BB1D73">
      <w:pPr>
        <w:jc w:val="both"/>
        <w:rPr>
          <w:rFonts w:ascii="Arial" w:hAnsi="Arial" w:cs="Arial" w:eastAsiaTheme="minorHAnsi"/>
          <w:color w:val="000000"/>
          <w:sz w:val="24"/>
          <w:szCs w:val="24"/>
          <w:lang w:eastAsia="en-US"/>
        </w:rPr>
      </w:pPr>
    </w:p>
    <w:p w:rsidRPr="00CB0B18" w:rsidR="0048272E" w:rsidP="00CB0B18" w:rsidRDefault="0048272E">
      <w:pPr>
        <w:overflowPunct/>
        <w:autoSpaceDE/>
        <w:adjustRightInd/>
        <w:jc w:val="both"/>
        <w:rPr>
          <w:rFonts w:ascii="Arial" w:hAnsi="Arial" w:cs="Arial"/>
          <w:sz w:val="24"/>
          <w:szCs w:val="24"/>
          <w:lang w:eastAsia="en-US"/>
        </w:rPr>
      </w:pPr>
      <w:r w:rsidRPr="00CB0B18">
        <w:rPr>
          <w:rFonts w:ascii="Arial" w:hAnsi="Arial" w:cs="Arial"/>
          <w:sz w:val="24"/>
          <w:szCs w:val="24"/>
          <w:lang w:eastAsia="en-US"/>
        </w:rPr>
        <w:t>Sud donosi</w:t>
      </w:r>
    </w:p>
    <w:p w:rsidR="0048272E" w:rsidP="0048272E" w:rsidRDefault="0048272E">
      <w:pPr>
        <w:jc w:val="center"/>
        <w:rPr>
          <w:rFonts w:ascii="Arial" w:hAnsi="Arial" w:cs="Arial"/>
          <w:sz w:val="24"/>
          <w:szCs w:val="24"/>
        </w:rPr>
      </w:pPr>
      <w:r w:rsidRPr="00CB0B18">
        <w:rPr>
          <w:rFonts w:ascii="Arial" w:hAnsi="Arial" w:cs="Arial"/>
          <w:sz w:val="24"/>
          <w:szCs w:val="24"/>
        </w:rPr>
        <w:t>R J E Š E N J E</w:t>
      </w:r>
    </w:p>
    <w:p w:rsidRPr="00CB0B18" w:rsidR="008E787A" w:rsidP="0048272E" w:rsidRDefault="008E787A">
      <w:pPr>
        <w:jc w:val="center"/>
        <w:rPr>
          <w:rFonts w:ascii="Arial" w:hAnsi="Arial" w:cs="Arial"/>
          <w:sz w:val="24"/>
          <w:szCs w:val="24"/>
        </w:rPr>
      </w:pPr>
    </w:p>
    <w:p w:rsidR="00E85965" w:rsidP="00E85965" w:rsidRDefault="008E787A">
      <w:pPr>
        <w:jc w:val="both"/>
        <w:rPr>
          <w:rFonts w:ascii="Arial" w:hAnsi="Arial" w:cs="Arial"/>
          <w:sz w:val="24"/>
          <w:szCs w:val="24"/>
        </w:rPr>
      </w:pPr>
      <w:r>
        <w:rPr>
          <w:rFonts w:ascii="Arial" w:hAnsi="Arial" w:cs="Arial"/>
          <w:sz w:val="24"/>
          <w:szCs w:val="24"/>
        </w:rPr>
        <w:t>Objaviti zapisnik na e-Oglasnoj ploči suda jer sadržava odluku Skupštine.</w:t>
      </w:r>
    </w:p>
    <w:p w:rsidRPr="00CB0B18" w:rsidR="00E85965" w:rsidP="00E85965" w:rsidRDefault="00E85965">
      <w:pPr>
        <w:overflowPunct/>
        <w:autoSpaceDE/>
        <w:adjustRightInd/>
        <w:jc w:val="both"/>
        <w:rPr>
          <w:rFonts w:ascii="Arial" w:hAnsi="Arial" w:cs="Arial"/>
          <w:sz w:val="24"/>
          <w:szCs w:val="24"/>
          <w:lang w:eastAsia="en-US"/>
        </w:rPr>
      </w:pPr>
    </w:p>
    <w:p w:rsidRPr="00CB0B18" w:rsidR="00E85965" w:rsidP="00E85965" w:rsidRDefault="00E85965">
      <w:pPr>
        <w:overflowPunct/>
        <w:autoSpaceDE/>
        <w:adjustRightInd/>
        <w:jc w:val="both"/>
        <w:rPr>
          <w:rFonts w:ascii="Arial" w:hAnsi="Arial" w:cs="Arial"/>
          <w:sz w:val="24"/>
          <w:szCs w:val="24"/>
          <w:lang w:eastAsia="en-US"/>
        </w:rPr>
      </w:pPr>
    </w:p>
    <w:p w:rsidRPr="00CB0B18" w:rsidR="0048272E" w:rsidP="0048272E" w:rsidRDefault="0048272E">
      <w:pPr>
        <w:overflowPunct/>
        <w:autoSpaceDE/>
        <w:adjustRightInd/>
        <w:jc w:val="both"/>
        <w:rPr>
          <w:rFonts w:ascii="Arial" w:hAnsi="Arial" w:cs="Arial"/>
          <w:sz w:val="24"/>
          <w:szCs w:val="24"/>
          <w:lang w:eastAsia="en-US"/>
        </w:rPr>
      </w:pPr>
      <w:r w:rsidRPr="00CB0B18">
        <w:rPr>
          <w:rFonts w:ascii="Arial" w:hAnsi="Arial" w:cs="Arial"/>
          <w:sz w:val="24"/>
          <w:szCs w:val="24"/>
          <w:lang w:eastAsia="en-US"/>
        </w:rPr>
        <w:t xml:space="preserve"> </w:t>
      </w:r>
    </w:p>
    <w:p w:rsidRPr="00CB0B18" w:rsidR="0048272E" w:rsidP="0048272E" w:rsidRDefault="0048272E">
      <w:pPr>
        <w:overflowPunct/>
        <w:autoSpaceDE/>
        <w:adjustRightInd/>
        <w:jc w:val="center"/>
        <w:rPr>
          <w:rFonts w:ascii="Arial" w:hAnsi="Arial" w:cs="Arial"/>
          <w:sz w:val="24"/>
          <w:szCs w:val="24"/>
          <w:lang w:eastAsia="en-US"/>
        </w:rPr>
      </w:pPr>
      <w:r w:rsidRPr="00CB0B18">
        <w:rPr>
          <w:rFonts w:ascii="Arial" w:hAnsi="Arial" w:cs="Arial"/>
          <w:sz w:val="24"/>
          <w:szCs w:val="24"/>
          <w:lang w:eastAsia="en-US"/>
        </w:rPr>
        <w:t xml:space="preserve">Dovršeno u </w:t>
      </w:r>
      <w:r w:rsidR="00BB1D73">
        <w:rPr>
          <w:rFonts w:ascii="Arial" w:hAnsi="Arial" w:cs="Arial"/>
          <w:sz w:val="24"/>
          <w:szCs w:val="24"/>
          <w:lang w:eastAsia="en-US"/>
        </w:rPr>
        <w:t>09:</w:t>
      </w:r>
      <w:r w:rsidR="00075E3A">
        <w:rPr>
          <w:rFonts w:ascii="Arial" w:hAnsi="Arial" w:cs="Arial"/>
          <w:sz w:val="24"/>
          <w:szCs w:val="24"/>
          <w:lang w:eastAsia="en-US"/>
        </w:rPr>
        <w:t>15</w:t>
      </w:r>
      <w:r w:rsidRPr="00CB0B18">
        <w:rPr>
          <w:rFonts w:ascii="Arial" w:hAnsi="Arial" w:cs="Arial"/>
          <w:sz w:val="24"/>
          <w:szCs w:val="24"/>
          <w:lang w:eastAsia="en-US"/>
        </w:rPr>
        <w:t xml:space="preserve"> sati. </w:t>
      </w:r>
    </w:p>
    <w:p w:rsidRPr="00CB0B18" w:rsidR="0048272E" w:rsidP="0048272E" w:rsidRDefault="0048272E">
      <w:pPr>
        <w:overflowPunct/>
        <w:autoSpaceDE/>
        <w:adjustRightInd/>
        <w:jc w:val="center"/>
        <w:rPr>
          <w:rFonts w:ascii="Arial" w:hAnsi="Arial" w:cs="Arial"/>
          <w:sz w:val="24"/>
          <w:szCs w:val="24"/>
          <w:lang w:eastAsia="en-US"/>
        </w:rPr>
      </w:pPr>
    </w:p>
    <w:p w:rsidRPr="00CB0B18" w:rsidR="0048272E" w:rsidP="0048272E" w:rsidRDefault="0048272E">
      <w:pPr>
        <w:overflowPunct/>
        <w:autoSpaceDE/>
        <w:adjustRightInd/>
        <w:jc w:val="center"/>
        <w:rPr>
          <w:rFonts w:ascii="Arial" w:hAnsi="Arial" w:cs="Arial"/>
          <w:sz w:val="24"/>
          <w:szCs w:val="24"/>
          <w:lang w:eastAsia="en-US"/>
        </w:rPr>
      </w:pPr>
      <w:r w:rsidRPr="00CB0B18">
        <w:rPr>
          <w:rFonts w:ascii="Arial" w:hAnsi="Arial" w:cs="Arial"/>
          <w:sz w:val="24"/>
          <w:szCs w:val="24"/>
          <w:lang w:eastAsia="en-US"/>
        </w:rPr>
        <w:t xml:space="preserve">Sudac: </w:t>
      </w:r>
    </w:p>
    <w:p w:rsidRPr="00CB0B18" w:rsidR="0048272E" w:rsidP="0048272E" w:rsidRDefault="0048272E">
      <w:pPr>
        <w:overflowPunct/>
        <w:autoSpaceDE/>
        <w:adjustRightInd/>
        <w:jc w:val="center"/>
        <w:rPr>
          <w:rFonts w:ascii="Arial" w:hAnsi="Arial" w:cs="Arial"/>
          <w:sz w:val="24"/>
          <w:szCs w:val="24"/>
          <w:lang w:eastAsia="en-US"/>
        </w:rPr>
      </w:pPr>
    </w:p>
    <w:p w:rsidRPr="00CB0B18" w:rsidR="0048272E" w:rsidP="0048272E" w:rsidRDefault="0048272E">
      <w:pPr>
        <w:overflowPunct/>
        <w:autoSpaceDE/>
        <w:adjustRightInd/>
        <w:jc w:val="center"/>
        <w:rPr>
          <w:rFonts w:ascii="Arial" w:hAnsi="Arial" w:cs="Arial"/>
          <w:sz w:val="24"/>
          <w:szCs w:val="24"/>
          <w:lang w:eastAsia="en-US"/>
        </w:rPr>
      </w:pPr>
    </w:p>
    <w:p w:rsidRPr="00CB0B18" w:rsidR="0048272E" w:rsidP="0048272E" w:rsidRDefault="0048272E">
      <w:pPr>
        <w:overflowPunct/>
        <w:autoSpaceDE/>
        <w:adjustRightInd/>
        <w:jc w:val="center"/>
        <w:rPr>
          <w:rFonts w:ascii="Arial" w:hAnsi="Arial" w:cs="Arial"/>
          <w:sz w:val="24"/>
          <w:szCs w:val="24"/>
          <w:lang w:eastAsia="en-US"/>
        </w:rPr>
      </w:pPr>
      <w:r w:rsidRPr="00CB0B18">
        <w:rPr>
          <w:rFonts w:ascii="Arial" w:hAnsi="Arial" w:cs="Arial"/>
          <w:sz w:val="24"/>
          <w:szCs w:val="24"/>
          <w:lang w:eastAsia="en-US"/>
        </w:rPr>
        <w:t xml:space="preserve">Zapisničar: </w:t>
      </w:r>
    </w:p>
    <w:p w:rsidRPr="00CB0B18" w:rsidR="0048272E" w:rsidP="0048272E" w:rsidRDefault="0048272E">
      <w:pPr>
        <w:overflowPunct/>
        <w:autoSpaceDE/>
        <w:adjustRightInd/>
        <w:jc w:val="center"/>
        <w:rPr>
          <w:rFonts w:ascii="Arial" w:hAnsi="Arial" w:cs="Arial"/>
          <w:sz w:val="24"/>
          <w:szCs w:val="24"/>
          <w:lang w:eastAsia="en-US"/>
        </w:rPr>
      </w:pPr>
    </w:p>
    <w:p w:rsidRPr="00CB0B18" w:rsidR="0048272E" w:rsidP="0048272E" w:rsidRDefault="0048272E">
      <w:pPr>
        <w:jc w:val="right"/>
        <w:rPr>
          <w:rFonts w:ascii="Arial" w:hAnsi="Arial" w:cs="Arial"/>
          <w:sz w:val="24"/>
          <w:szCs w:val="24"/>
        </w:rPr>
      </w:pPr>
      <w:r w:rsidRPr="00CB0B18">
        <w:rPr>
          <w:rFonts w:ascii="Arial" w:hAnsi="Arial" w:cs="Arial"/>
          <w:sz w:val="24"/>
          <w:szCs w:val="24"/>
        </w:rPr>
        <w:t>Stečajna upraviteljica:</w:t>
      </w:r>
    </w:p>
    <w:p w:rsidRPr="00CB0B18" w:rsidR="0048272E" w:rsidP="0048272E" w:rsidRDefault="0048272E">
      <w:pPr>
        <w:jc w:val="both"/>
        <w:rPr>
          <w:rFonts w:ascii="Arial" w:hAnsi="Arial" w:cs="Arial"/>
          <w:sz w:val="24"/>
          <w:szCs w:val="24"/>
        </w:rPr>
      </w:pPr>
    </w:p>
    <w:p w:rsidRPr="00C94AEB" w:rsidR="0048272E" w:rsidP="0048272E" w:rsidRDefault="0048272E">
      <w:pPr>
        <w:jc w:val="both"/>
        <w:rPr>
          <w:rFonts w:ascii="Arial" w:hAnsi="Arial" w:cs="Arial"/>
          <w:sz w:val="24"/>
          <w:szCs w:val="24"/>
        </w:rPr>
      </w:pPr>
    </w:p>
    <w:p w:rsidRPr="00C94AEB" w:rsidR="0048272E" w:rsidP="0048272E" w:rsidRDefault="0048272E">
      <w:pPr>
        <w:jc w:val="both"/>
        <w:rPr>
          <w:rFonts w:ascii="Arial" w:hAnsi="Arial" w:cs="Arial"/>
          <w:sz w:val="24"/>
          <w:szCs w:val="24"/>
        </w:rPr>
      </w:pP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t xml:space="preserve">  </w:t>
      </w:r>
      <w:r w:rsidRPr="00C94AEB">
        <w:rPr>
          <w:rFonts w:ascii="Arial" w:hAnsi="Arial" w:cs="Arial"/>
          <w:sz w:val="24"/>
          <w:szCs w:val="24"/>
        </w:rPr>
        <w:tab/>
        <w:t xml:space="preserve">   Vjerovni</w:t>
      </w:r>
      <w:r w:rsidR="00C94AEB">
        <w:rPr>
          <w:rFonts w:ascii="Arial" w:hAnsi="Arial" w:cs="Arial"/>
          <w:sz w:val="24"/>
          <w:szCs w:val="24"/>
        </w:rPr>
        <w:t>k</w:t>
      </w:r>
      <w:r w:rsidRPr="00C94AEB">
        <w:rPr>
          <w:rFonts w:ascii="Arial" w:hAnsi="Arial" w:cs="Arial"/>
          <w:sz w:val="24"/>
          <w:szCs w:val="24"/>
        </w:rPr>
        <w:t>:</w:t>
      </w:r>
    </w:p>
    <w:p w:rsidR="0048272E" w:rsidP="0048272E" w:rsidRDefault="0048272E">
      <w:pPr>
        <w:rPr>
          <w:rFonts w:ascii="Arial" w:hAnsi="Arial" w:cs="Arial"/>
        </w:rPr>
      </w:pPr>
    </w:p>
    <w:sectPr w:rsidR="0048272E" w:rsidSect="00D500E2">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1096F" w:rsidP="0071124B" w:rsidRDefault="00B1096F">
      <w:r>
        <w:separator/>
      </w:r>
    </w:p>
  </w:endnote>
  <w:endnote w:type="continuationSeparator" w:id="0">
    <w:p w:rsidR="00B1096F" w:rsidP="0071124B" w:rsidRDefault="00B1096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1096F" w:rsidP="0071124B" w:rsidRDefault="00B1096F">
      <w:r>
        <w:separator/>
      </w:r>
    </w:p>
  </w:footnote>
  <w:footnote w:type="continuationSeparator" w:id="0">
    <w:p w:rsidR="00B1096F" w:rsidP="0071124B" w:rsidRDefault="00B1096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24"/>
        <w:szCs w:val="24"/>
      </w:rPr>
      <w:id w:val="232522668"/>
      <w:docPartObj>
        <w:docPartGallery w:val="Page Numbers (Top of Page)"/>
        <w:docPartUnique/>
      </w:docPartObj>
    </w:sdtPr>
    <w:sdtEndPr/>
    <w:sdtContent>
      <w:p w:rsidRPr="00FB23A0" w:rsidR="00D500E2" w:rsidP="00FB23A0" w:rsidRDefault="00FB23A0">
        <w:pPr>
          <w:pStyle w:val="Zaglavlje"/>
          <w:tabs>
            <w:tab w:val="left" w:pos="4352"/>
          </w:tabs>
          <w:rPr>
            <w:sz w:val="24"/>
            <w:szCs w:val="24"/>
          </w:rPr>
        </w:pPr>
        <w:r w:rsidRPr="00FB23A0">
          <w:rPr>
            <w:sz w:val="24"/>
            <w:szCs w:val="24"/>
          </w:rPr>
          <w:tab/>
        </w:r>
        <w:r w:rsidRPr="00FB23A0">
          <w:rPr>
            <w:sz w:val="24"/>
            <w:szCs w:val="24"/>
          </w:rPr>
          <w:tab/>
        </w:r>
        <w:r w:rsidRPr="00FB23A0" w:rsidR="00D500E2">
          <w:rPr>
            <w:rFonts w:ascii="Arial" w:hAnsi="Arial" w:cs="Arial"/>
            <w:sz w:val="24"/>
            <w:szCs w:val="24"/>
          </w:rPr>
          <w:fldChar w:fldCharType="begin"/>
        </w:r>
        <w:r w:rsidRPr="00FB23A0" w:rsidR="00D500E2">
          <w:rPr>
            <w:rFonts w:ascii="Arial" w:hAnsi="Arial" w:cs="Arial"/>
            <w:sz w:val="24"/>
            <w:szCs w:val="24"/>
          </w:rPr>
          <w:instrText>PAGE   \* MERGEFORMAT</w:instrText>
        </w:r>
        <w:r w:rsidRPr="00FB23A0" w:rsidR="00D500E2">
          <w:rPr>
            <w:rFonts w:ascii="Arial" w:hAnsi="Arial" w:cs="Arial"/>
            <w:sz w:val="24"/>
            <w:szCs w:val="24"/>
          </w:rPr>
          <w:fldChar w:fldCharType="separate"/>
        </w:r>
        <w:r w:rsidR="000F365E">
          <w:rPr>
            <w:rFonts w:ascii="Arial" w:hAnsi="Arial" w:cs="Arial"/>
            <w:noProof/>
            <w:sz w:val="24"/>
            <w:szCs w:val="24"/>
          </w:rPr>
          <w:t>2</w:t>
        </w:r>
        <w:r w:rsidRPr="00FB23A0" w:rsidR="00D500E2">
          <w:rPr>
            <w:rFonts w:ascii="Arial" w:hAnsi="Arial" w:cs="Arial"/>
            <w:sz w:val="24"/>
            <w:szCs w:val="24"/>
          </w:rPr>
          <w:fldChar w:fldCharType="end"/>
        </w:r>
      </w:p>
    </w:sdtContent>
  </w:sdt>
  <w:p w:rsidRPr="00C94AEB" w:rsidR="003D7F76" w:rsidP="00D500E2" w:rsidRDefault="00C94AEB">
    <w:pPr>
      <w:tabs>
        <w:tab w:val="center" w:pos="4536"/>
        <w:tab w:val="right" w:pos="9072"/>
      </w:tabs>
      <w:jc w:val="right"/>
      <w:rPr>
        <w:rFonts w:ascii="Arial" w:hAnsi="Arial" w:cs="Arial"/>
        <w:b/>
        <w:sz w:val="24"/>
        <w:szCs w:val="24"/>
      </w:rPr>
    </w:pPr>
    <w:r w:rsidRPr="00C94AEB">
      <w:rPr>
        <w:rFonts w:ascii="Arial" w:hAnsi="Arial" w:cs="Arial"/>
        <w:sz w:val="24"/>
      </w:rPr>
      <w:t xml:space="preserve">Poslovni broj: </w:t>
    </w:r>
    <w:r w:rsidRPr="00C94AEB" w:rsidR="003B3C36">
      <w:rPr>
        <w:rFonts w:ascii="Arial" w:hAnsi="Arial" w:cs="Arial"/>
        <w:sz w:val="24"/>
      </w:rPr>
      <w:t>St</w:t>
    </w:r>
    <w:r w:rsidRPr="00C94AEB" w:rsidR="00D500E2">
      <w:rPr>
        <w:rFonts w:ascii="Arial" w:hAnsi="Arial" w:cs="Arial"/>
        <w:sz w:val="24"/>
      </w:rPr>
      <w:t>-</w:t>
    </w:r>
    <w:r w:rsidRPr="00C94AEB">
      <w:rPr>
        <w:rFonts w:ascii="Arial" w:hAnsi="Arial" w:cs="Arial"/>
        <w:sz w:val="24"/>
      </w:rPr>
      <w:t>119</w:t>
    </w:r>
    <w:r w:rsidRPr="00C94AEB" w:rsidR="00D500E2">
      <w:rPr>
        <w:rFonts w:ascii="Arial" w:hAnsi="Arial" w:cs="Arial"/>
        <w:sz w:val="24"/>
      </w:rPr>
      <w:t>/20</w:t>
    </w:r>
    <w:r w:rsidRPr="00C94AEB" w:rsidR="003B3C36">
      <w:rPr>
        <w:rFonts w:ascii="Arial" w:hAnsi="Arial" w:cs="Arial"/>
        <w:sz w:val="24"/>
      </w:rPr>
      <w:t>2</w:t>
    </w:r>
    <w:r w:rsidR="00E36B3E">
      <w:rPr>
        <w:rFonts w:ascii="Arial" w:hAnsi="Arial" w:cs="Arial"/>
        <w:sz w:val="24"/>
      </w:rPr>
      <w:t>3-</w:t>
    </w:r>
    <w:r w:rsidR="00BB1D73">
      <w:rPr>
        <w:rFonts w:ascii="Arial" w:hAnsi="Arial" w:cs="Arial"/>
        <w:sz w:val="24"/>
      </w:rPr>
      <w:t>48</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1857C2"/>
    <w:multiLevelType w:val="hybridMultilevel"/>
    <w:tmpl w:val="1A8A8EB6"/>
    <w:lvl w:ilvl="0" w:tplc="E86E432A">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61D5D0F"/>
    <w:multiLevelType w:val="hybridMultilevel"/>
    <w:tmpl w:val="F00ECC26"/>
    <w:lvl w:ilvl="0" w:tplc="694E4EC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17C713D"/>
    <w:multiLevelType w:val="hybridMultilevel"/>
    <w:tmpl w:val="A9BE910E"/>
    <w:lvl w:ilvl="0" w:tplc="02780ED6">
      <w:start w:val="1"/>
      <w:numFmt w:val="decimal"/>
      <w:lvlText w:val="%1."/>
      <w:lvlJc w:val="left"/>
      <w:pPr>
        <w:ind w:left="720" w:hanging="360"/>
      </w:pPr>
      <w:rPr>
        <w:rFonts w:hint="default" w:ascii="Arial" w:hAnsi="Arial" w:cs="Arial" w:eastAsiaTheme="minorHAnsi"/>
        <w:b/>
        <w:color w:val="000000"/>
        <w:sz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spidmax="819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D88"/>
    <w:rsid w:val="00004987"/>
    <w:rsid w:val="000056C3"/>
    <w:rsid w:val="00005AB1"/>
    <w:rsid w:val="00006779"/>
    <w:rsid w:val="000067A0"/>
    <w:rsid w:val="000104AF"/>
    <w:rsid w:val="00017F2E"/>
    <w:rsid w:val="00026423"/>
    <w:rsid w:val="00026A32"/>
    <w:rsid w:val="000300FE"/>
    <w:rsid w:val="00033AFE"/>
    <w:rsid w:val="000433D7"/>
    <w:rsid w:val="00047248"/>
    <w:rsid w:val="000510F3"/>
    <w:rsid w:val="00052915"/>
    <w:rsid w:val="0005700B"/>
    <w:rsid w:val="00065392"/>
    <w:rsid w:val="00075E3A"/>
    <w:rsid w:val="000825C0"/>
    <w:rsid w:val="000931B7"/>
    <w:rsid w:val="000A4FD0"/>
    <w:rsid w:val="000A6BA6"/>
    <w:rsid w:val="000D0F17"/>
    <w:rsid w:val="000D1D4B"/>
    <w:rsid w:val="000D79F3"/>
    <w:rsid w:val="000E628F"/>
    <w:rsid w:val="000E636B"/>
    <w:rsid w:val="000F0F9D"/>
    <w:rsid w:val="000F2F07"/>
    <w:rsid w:val="000F365E"/>
    <w:rsid w:val="000F54DD"/>
    <w:rsid w:val="00110DB7"/>
    <w:rsid w:val="0011264E"/>
    <w:rsid w:val="00125723"/>
    <w:rsid w:val="00133731"/>
    <w:rsid w:val="00146D9D"/>
    <w:rsid w:val="0015164E"/>
    <w:rsid w:val="00151699"/>
    <w:rsid w:val="0015237A"/>
    <w:rsid w:val="0015455B"/>
    <w:rsid w:val="00160D25"/>
    <w:rsid w:val="001759C5"/>
    <w:rsid w:val="00175FBC"/>
    <w:rsid w:val="001805FA"/>
    <w:rsid w:val="00183900"/>
    <w:rsid w:val="001843C8"/>
    <w:rsid w:val="00185057"/>
    <w:rsid w:val="00191BAF"/>
    <w:rsid w:val="00192AFC"/>
    <w:rsid w:val="001950D3"/>
    <w:rsid w:val="001A1EA9"/>
    <w:rsid w:val="001A4FBD"/>
    <w:rsid w:val="001A503F"/>
    <w:rsid w:val="001B190E"/>
    <w:rsid w:val="001B3846"/>
    <w:rsid w:val="001B52EA"/>
    <w:rsid w:val="001B56AD"/>
    <w:rsid w:val="001C0055"/>
    <w:rsid w:val="001C02F9"/>
    <w:rsid w:val="001D66C1"/>
    <w:rsid w:val="001D7F0C"/>
    <w:rsid w:val="001E0D96"/>
    <w:rsid w:val="001F2862"/>
    <w:rsid w:val="001F4722"/>
    <w:rsid w:val="001F608A"/>
    <w:rsid w:val="001F767D"/>
    <w:rsid w:val="00203452"/>
    <w:rsid w:val="00204B8B"/>
    <w:rsid w:val="002116D4"/>
    <w:rsid w:val="002176C2"/>
    <w:rsid w:val="00217B28"/>
    <w:rsid w:val="0022019F"/>
    <w:rsid w:val="0022457C"/>
    <w:rsid w:val="00224D45"/>
    <w:rsid w:val="00227ADC"/>
    <w:rsid w:val="00233E28"/>
    <w:rsid w:val="00240E2F"/>
    <w:rsid w:val="00243CE1"/>
    <w:rsid w:val="00246328"/>
    <w:rsid w:val="002505B5"/>
    <w:rsid w:val="00251B06"/>
    <w:rsid w:val="00262B06"/>
    <w:rsid w:val="00262E5C"/>
    <w:rsid w:val="0026444E"/>
    <w:rsid w:val="00264ED9"/>
    <w:rsid w:val="00266AAF"/>
    <w:rsid w:val="002706D8"/>
    <w:rsid w:val="00277238"/>
    <w:rsid w:val="00287D62"/>
    <w:rsid w:val="002953D3"/>
    <w:rsid w:val="00295D96"/>
    <w:rsid w:val="002A5D50"/>
    <w:rsid w:val="002B0E40"/>
    <w:rsid w:val="002B0EE9"/>
    <w:rsid w:val="002B2F5B"/>
    <w:rsid w:val="002B5FCF"/>
    <w:rsid w:val="002C01FB"/>
    <w:rsid w:val="002C75BE"/>
    <w:rsid w:val="002D3DC0"/>
    <w:rsid w:val="002D5BA6"/>
    <w:rsid w:val="002D6686"/>
    <w:rsid w:val="002D74EB"/>
    <w:rsid w:val="002E3508"/>
    <w:rsid w:val="002E5B36"/>
    <w:rsid w:val="002F2A87"/>
    <w:rsid w:val="00303187"/>
    <w:rsid w:val="00306FD2"/>
    <w:rsid w:val="003106D1"/>
    <w:rsid w:val="00316EF3"/>
    <w:rsid w:val="00326A7B"/>
    <w:rsid w:val="003429B5"/>
    <w:rsid w:val="00345B44"/>
    <w:rsid w:val="0034638E"/>
    <w:rsid w:val="00346E63"/>
    <w:rsid w:val="00346E73"/>
    <w:rsid w:val="00352A14"/>
    <w:rsid w:val="00365FBA"/>
    <w:rsid w:val="00367774"/>
    <w:rsid w:val="00381801"/>
    <w:rsid w:val="003922D0"/>
    <w:rsid w:val="00396209"/>
    <w:rsid w:val="00397A28"/>
    <w:rsid w:val="003A15ED"/>
    <w:rsid w:val="003B1E80"/>
    <w:rsid w:val="003B37CF"/>
    <w:rsid w:val="003B3C36"/>
    <w:rsid w:val="003B423F"/>
    <w:rsid w:val="003B5589"/>
    <w:rsid w:val="003B70F4"/>
    <w:rsid w:val="003C40F3"/>
    <w:rsid w:val="003D7F76"/>
    <w:rsid w:val="003E79DA"/>
    <w:rsid w:val="003E7D06"/>
    <w:rsid w:val="003F54A1"/>
    <w:rsid w:val="00401507"/>
    <w:rsid w:val="00406B26"/>
    <w:rsid w:val="004079AA"/>
    <w:rsid w:val="00416BCB"/>
    <w:rsid w:val="00422366"/>
    <w:rsid w:val="004224A1"/>
    <w:rsid w:val="00444D37"/>
    <w:rsid w:val="00446901"/>
    <w:rsid w:val="004576D7"/>
    <w:rsid w:val="004616AE"/>
    <w:rsid w:val="004635D4"/>
    <w:rsid w:val="0047168D"/>
    <w:rsid w:val="004717F2"/>
    <w:rsid w:val="004721A4"/>
    <w:rsid w:val="00476095"/>
    <w:rsid w:val="0048272E"/>
    <w:rsid w:val="00482B9F"/>
    <w:rsid w:val="004867DD"/>
    <w:rsid w:val="004C0116"/>
    <w:rsid w:val="004D14B5"/>
    <w:rsid w:val="004D2682"/>
    <w:rsid w:val="004D4117"/>
    <w:rsid w:val="004D497C"/>
    <w:rsid w:val="004E06F3"/>
    <w:rsid w:val="005001BA"/>
    <w:rsid w:val="00504453"/>
    <w:rsid w:val="0052075A"/>
    <w:rsid w:val="00520C40"/>
    <w:rsid w:val="00521129"/>
    <w:rsid w:val="0052445C"/>
    <w:rsid w:val="00525E54"/>
    <w:rsid w:val="00527503"/>
    <w:rsid w:val="00534073"/>
    <w:rsid w:val="005402F7"/>
    <w:rsid w:val="00542295"/>
    <w:rsid w:val="005458DD"/>
    <w:rsid w:val="00557604"/>
    <w:rsid w:val="00557E4F"/>
    <w:rsid w:val="00564F6B"/>
    <w:rsid w:val="00574C76"/>
    <w:rsid w:val="00577535"/>
    <w:rsid w:val="005831C5"/>
    <w:rsid w:val="00587161"/>
    <w:rsid w:val="0059021C"/>
    <w:rsid w:val="005A1769"/>
    <w:rsid w:val="005A1BB2"/>
    <w:rsid w:val="005A5935"/>
    <w:rsid w:val="005B0721"/>
    <w:rsid w:val="005C43DD"/>
    <w:rsid w:val="005D129D"/>
    <w:rsid w:val="005D3410"/>
    <w:rsid w:val="005D62AC"/>
    <w:rsid w:val="005E61CF"/>
    <w:rsid w:val="005E7530"/>
    <w:rsid w:val="005F0B23"/>
    <w:rsid w:val="005F567D"/>
    <w:rsid w:val="005F5688"/>
    <w:rsid w:val="00601A08"/>
    <w:rsid w:val="00601BFF"/>
    <w:rsid w:val="006026CC"/>
    <w:rsid w:val="006028C4"/>
    <w:rsid w:val="00605812"/>
    <w:rsid w:val="00606106"/>
    <w:rsid w:val="0061038F"/>
    <w:rsid w:val="0061047B"/>
    <w:rsid w:val="006159BA"/>
    <w:rsid w:val="00621560"/>
    <w:rsid w:val="006217EE"/>
    <w:rsid w:val="00622CEF"/>
    <w:rsid w:val="00624D69"/>
    <w:rsid w:val="0062660D"/>
    <w:rsid w:val="00633E3A"/>
    <w:rsid w:val="00640307"/>
    <w:rsid w:val="00641575"/>
    <w:rsid w:val="00644595"/>
    <w:rsid w:val="00650E2A"/>
    <w:rsid w:val="00650F3E"/>
    <w:rsid w:val="00654E17"/>
    <w:rsid w:val="00660CE2"/>
    <w:rsid w:val="0066263B"/>
    <w:rsid w:val="00662FC9"/>
    <w:rsid w:val="00666F64"/>
    <w:rsid w:val="00674EF3"/>
    <w:rsid w:val="00682A18"/>
    <w:rsid w:val="006835CC"/>
    <w:rsid w:val="00686F37"/>
    <w:rsid w:val="00687FC2"/>
    <w:rsid w:val="00692FBC"/>
    <w:rsid w:val="006A1D6F"/>
    <w:rsid w:val="006A26DA"/>
    <w:rsid w:val="006A2BD7"/>
    <w:rsid w:val="006A3A4C"/>
    <w:rsid w:val="006A425D"/>
    <w:rsid w:val="006B5B71"/>
    <w:rsid w:val="006C529D"/>
    <w:rsid w:val="006C5C08"/>
    <w:rsid w:val="006C78AC"/>
    <w:rsid w:val="006D6B13"/>
    <w:rsid w:val="006D79E7"/>
    <w:rsid w:val="006E2AB2"/>
    <w:rsid w:val="006E7DD3"/>
    <w:rsid w:val="006F60AA"/>
    <w:rsid w:val="006F7222"/>
    <w:rsid w:val="00700190"/>
    <w:rsid w:val="007033D9"/>
    <w:rsid w:val="00707403"/>
    <w:rsid w:val="0071124B"/>
    <w:rsid w:val="00713725"/>
    <w:rsid w:val="00724C5A"/>
    <w:rsid w:val="007250BF"/>
    <w:rsid w:val="00745DC0"/>
    <w:rsid w:val="0075034A"/>
    <w:rsid w:val="00752CC7"/>
    <w:rsid w:val="0076105A"/>
    <w:rsid w:val="00777A35"/>
    <w:rsid w:val="00777E3D"/>
    <w:rsid w:val="0078071D"/>
    <w:rsid w:val="00781D63"/>
    <w:rsid w:val="00782789"/>
    <w:rsid w:val="007A0D9C"/>
    <w:rsid w:val="007A6C46"/>
    <w:rsid w:val="007B4F89"/>
    <w:rsid w:val="007D6AB4"/>
    <w:rsid w:val="007D6D46"/>
    <w:rsid w:val="007D7638"/>
    <w:rsid w:val="007E09A0"/>
    <w:rsid w:val="007E1C67"/>
    <w:rsid w:val="007F0417"/>
    <w:rsid w:val="008031CC"/>
    <w:rsid w:val="008052B7"/>
    <w:rsid w:val="00811844"/>
    <w:rsid w:val="008275E6"/>
    <w:rsid w:val="008304CC"/>
    <w:rsid w:val="00834945"/>
    <w:rsid w:val="008435DA"/>
    <w:rsid w:val="008455A1"/>
    <w:rsid w:val="00846E65"/>
    <w:rsid w:val="00847E49"/>
    <w:rsid w:val="00850284"/>
    <w:rsid w:val="0085533D"/>
    <w:rsid w:val="0085730B"/>
    <w:rsid w:val="00865662"/>
    <w:rsid w:val="00866758"/>
    <w:rsid w:val="008668E6"/>
    <w:rsid w:val="008743EE"/>
    <w:rsid w:val="00882874"/>
    <w:rsid w:val="00883228"/>
    <w:rsid w:val="0088472E"/>
    <w:rsid w:val="008870DD"/>
    <w:rsid w:val="00887D7F"/>
    <w:rsid w:val="008A7EC5"/>
    <w:rsid w:val="008B201D"/>
    <w:rsid w:val="008B6B0A"/>
    <w:rsid w:val="008C1633"/>
    <w:rsid w:val="008C5E97"/>
    <w:rsid w:val="008D0A24"/>
    <w:rsid w:val="008D7619"/>
    <w:rsid w:val="008E37AA"/>
    <w:rsid w:val="008E3FD8"/>
    <w:rsid w:val="008E787A"/>
    <w:rsid w:val="008F1537"/>
    <w:rsid w:val="00904B68"/>
    <w:rsid w:val="00906084"/>
    <w:rsid w:val="009224A5"/>
    <w:rsid w:val="00925D35"/>
    <w:rsid w:val="0093722D"/>
    <w:rsid w:val="00946020"/>
    <w:rsid w:val="00956F49"/>
    <w:rsid w:val="00961093"/>
    <w:rsid w:val="009623AA"/>
    <w:rsid w:val="00963270"/>
    <w:rsid w:val="00971A33"/>
    <w:rsid w:val="00977821"/>
    <w:rsid w:val="009803D3"/>
    <w:rsid w:val="00981A89"/>
    <w:rsid w:val="0098347E"/>
    <w:rsid w:val="00985AA5"/>
    <w:rsid w:val="00987455"/>
    <w:rsid w:val="00987C9C"/>
    <w:rsid w:val="0099062A"/>
    <w:rsid w:val="00995436"/>
    <w:rsid w:val="00996559"/>
    <w:rsid w:val="00997FFC"/>
    <w:rsid w:val="009A11A6"/>
    <w:rsid w:val="009A28D3"/>
    <w:rsid w:val="009B3313"/>
    <w:rsid w:val="009B429B"/>
    <w:rsid w:val="009C047F"/>
    <w:rsid w:val="009C7F72"/>
    <w:rsid w:val="009D1DBB"/>
    <w:rsid w:val="009D20B4"/>
    <w:rsid w:val="009D2264"/>
    <w:rsid w:val="009D23E0"/>
    <w:rsid w:val="009D4BE5"/>
    <w:rsid w:val="009D7F9A"/>
    <w:rsid w:val="009E2759"/>
    <w:rsid w:val="009F0CC4"/>
    <w:rsid w:val="009F2AAD"/>
    <w:rsid w:val="00A0046A"/>
    <w:rsid w:val="00A008DB"/>
    <w:rsid w:val="00A01C14"/>
    <w:rsid w:val="00A04671"/>
    <w:rsid w:val="00A06E7A"/>
    <w:rsid w:val="00A32698"/>
    <w:rsid w:val="00A4173E"/>
    <w:rsid w:val="00A43F80"/>
    <w:rsid w:val="00A5036F"/>
    <w:rsid w:val="00A50562"/>
    <w:rsid w:val="00A51EA1"/>
    <w:rsid w:val="00A56F63"/>
    <w:rsid w:val="00A60C9F"/>
    <w:rsid w:val="00A65D7F"/>
    <w:rsid w:val="00A66873"/>
    <w:rsid w:val="00A7152B"/>
    <w:rsid w:val="00A75745"/>
    <w:rsid w:val="00A76012"/>
    <w:rsid w:val="00A802E8"/>
    <w:rsid w:val="00A80DED"/>
    <w:rsid w:val="00A81F8E"/>
    <w:rsid w:val="00A83533"/>
    <w:rsid w:val="00A8380C"/>
    <w:rsid w:val="00A91938"/>
    <w:rsid w:val="00AA2A4A"/>
    <w:rsid w:val="00AA4714"/>
    <w:rsid w:val="00AB00B2"/>
    <w:rsid w:val="00AB1359"/>
    <w:rsid w:val="00AB5D04"/>
    <w:rsid w:val="00AC192F"/>
    <w:rsid w:val="00AC204B"/>
    <w:rsid w:val="00AC2888"/>
    <w:rsid w:val="00AC346D"/>
    <w:rsid w:val="00AC49DE"/>
    <w:rsid w:val="00AD65A9"/>
    <w:rsid w:val="00AD6C65"/>
    <w:rsid w:val="00AE4453"/>
    <w:rsid w:val="00AE5CDF"/>
    <w:rsid w:val="00AE701F"/>
    <w:rsid w:val="00AF2A0D"/>
    <w:rsid w:val="00AF4517"/>
    <w:rsid w:val="00B029FF"/>
    <w:rsid w:val="00B03407"/>
    <w:rsid w:val="00B04F4F"/>
    <w:rsid w:val="00B05E91"/>
    <w:rsid w:val="00B079B8"/>
    <w:rsid w:val="00B1096F"/>
    <w:rsid w:val="00B11198"/>
    <w:rsid w:val="00B11E4D"/>
    <w:rsid w:val="00B179AC"/>
    <w:rsid w:val="00B20E86"/>
    <w:rsid w:val="00B262F2"/>
    <w:rsid w:val="00B30ABE"/>
    <w:rsid w:val="00B32330"/>
    <w:rsid w:val="00B3660E"/>
    <w:rsid w:val="00B374E0"/>
    <w:rsid w:val="00B417C7"/>
    <w:rsid w:val="00B42B8D"/>
    <w:rsid w:val="00B44DB2"/>
    <w:rsid w:val="00B554B5"/>
    <w:rsid w:val="00B57C02"/>
    <w:rsid w:val="00B67975"/>
    <w:rsid w:val="00B76A36"/>
    <w:rsid w:val="00B80052"/>
    <w:rsid w:val="00B86296"/>
    <w:rsid w:val="00B9187F"/>
    <w:rsid w:val="00B91DB8"/>
    <w:rsid w:val="00B94AC0"/>
    <w:rsid w:val="00B968A3"/>
    <w:rsid w:val="00BA36A8"/>
    <w:rsid w:val="00BA67C5"/>
    <w:rsid w:val="00BB07CF"/>
    <w:rsid w:val="00BB1D73"/>
    <w:rsid w:val="00BB1D74"/>
    <w:rsid w:val="00BB2A86"/>
    <w:rsid w:val="00BB5E72"/>
    <w:rsid w:val="00BC4C24"/>
    <w:rsid w:val="00BC58BE"/>
    <w:rsid w:val="00BC6F47"/>
    <w:rsid w:val="00BD2AC4"/>
    <w:rsid w:val="00BD4B3D"/>
    <w:rsid w:val="00BD66DB"/>
    <w:rsid w:val="00BE0340"/>
    <w:rsid w:val="00BE0D7C"/>
    <w:rsid w:val="00BE37CC"/>
    <w:rsid w:val="00BE5999"/>
    <w:rsid w:val="00BE6568"/>
    <w:rsid w:val="00BE667F"/>
    <w:rsid w:val="00BF7754"/>
    <w:rsid w:val="00C01F2B"/>
    <w:rsid w:val="00C0286F"/>
    <w:rsid w:val="00C04B5E"/>
    <w:rsid w:val="00C07453"/>
    <w:rsid w:val="00C13993"/>
    <w:rsid w:val="00C14E4E"/>
    <w:rsid w:val="00C202D4"/>
    <w:rsid w:val="00C2517E"/>
    <w:rsid w:val="00C2744B"/>
    <w:rsid w:val="00C333BC"/>
    <w:rsid w:val="00C377C7"/>
    <w:rsid w:val="00C37867"/>
    <w:rsid w:val="00C40AC6"/>
    <w:rsid w:val="00C4424E"/>
    <w:rsid w:val="00C46046"/>
    <w:rsid w:val="00C55DDF"/>
    <w:rsid w:val="00C62408"/>
    <w:rsid w:val="00C62966"/>
    <w:rsid w:val="00C64853"/>
    <w:rsid w:val="00C85E68"/>
    <w:rsid w:val="00C87244"/>
    <w:rsid w:val="00C9234D"/>
    <w:rsid w:val="00C94AEB"/>
    <w:rsid w:val="00C94D59"/>
    <w:rsid w:val="00CA04D6"/>
    <w:rsid w:val="00CA30F1"/>
    <w:rsid w:val="00CB0B18"/>
    <w:rsid w:val="00CB6DFD"/>
    <w:rsid w:val="00CB7CC2"/>
    <w:rsid w:val="00CC4682"/>
    <w:rsid w:val="00CC5222"/>
    <w:rsid w:val="00CC6288"/>
    <w:rsid w:val="00CD3FC9"/>
    <w:rsid w:val="00CD5EE6"/>
    <w:rsid w:val="00CE0DC4"/>
    <w:rsid w:val="00CE2B35"/>
    <w:rsid w:val="00CF23B9"/>
    <w:rsid w:val="00CF3ACA"/>
    <w:rsid w:val="00D01D5F"/>
    <w:rsid w:val="00D048EB"/>
    <w:rsid w:val="00D0517F"/>
    <w:rsid w:val="00D06D88"/>
    <w:rsid w:val="00D07389"/>
    <w:rsid w:val="00D106D0"/>
    <w:rsid w:val="00D11AF0"/>
    <w:rsid w:val="00D16749"/>
    <w:rsid w:val="00D2033A"/>
    <w:rsid w:val="00D31A18"/>
    <w:rsid w:val="00D3255A"/>
    <w:rsid w:val="00D370E8"/>
    <w:rsid w:val="00D45980"/>
    <w:rsid w:val="00D500E2"/>
    <w:rsid w:val="00D5226B"/>
    <w:rsid w:val="00D56BDF"/>
    <w:rsid w:val="00D63A6E"/>
    <w:rsid w:val="00D65ECC"/>
    <w:rsid w:val="00D7275D"/>
    <w:rsid w:val="00D73014"/>
    <w:rsid w:val="00D73456"/>
    <w:rsid w:val="00D9030F"/>
    <w:rsid w:val="00DA1084"/>
    <w:rsid w:val="00DA2305"/>
    <w:rsid w:val="00DA261F"/>
    <w:rsid w:val="00DA53F9"/>
    <w:rsid w:val="00DB1565"/>
    <w:rsid w:val="00DB17FF"/>
    <w:rsid w:val="00DC0E46"/>
    <w:rsid w:val="00DC4AE0"/>
    <w:rsid w:val="00DC59D8"/>
    <w:rsid w:val="00DD41F0"/>
    <w:rsid w:val="00DE13C5"/>
    <w:rsid w:val="00DE19ED"/>
    <w:rsid w:val="00DE306E"/>
    <w:rsid w:val="00DE3E71"/>
    <w:rsid w:val="00DE5B28"/>
    <w:rsid w:val="00DE5D13"/>
    <w:rsid w:val="00DF6283"/>
    <w:rsid w:val="00DF67C6"/>
    <w:rsid w:val="00E00110"/>
    <w:rsid w:val="00E00921"/>
    <w:rsid w:val="00E058A5"/>
    <w:rsid w:val="00E11E72"/>
    <w:rsid w:val="00E160C2"/>
    <w:rsid w:val="00E167FF"/>
    <w:rsid w:val="00E24BC2"/>
    <w:rsid w:val="00E2530A"/>
    <w:rsid w:val="00E3058F"/>
    <w:rsid w:val="00E316B0"/>
    <w:rsid w:val="00E36057"/>
    <w:rsid w:val="00E36B3E"/>
    <w:rsid w:val="00E42B9C"/>
    <w:rsid w:val="00E44C55"/>
    <w:rsid w:val="00E44F34"/>
    <w:rsid w:val="00E47622"/>
    <w:rsid w:val="00E65937"/>
    <w:rsid w:val="00E65F91"/>
    <w:rsid w:val="00E82209"/>
    <w:rsid w:val="00E832C4"/>
    <w:rsid w:val="00E85965"/>
    <w:rsid w:val="00E93794"/>
    <w:rsid w:val="00E95C07"/>
    <w:rsid w:val="00E974D0"/>
    <w:rsid w:val="00E97993"/>
    <w:rsid w:val="00EA03FA"/>
    <w:rsid w:val="00EA5045"/>
    <w:rsid w:val="00EB12B2"/>
    <w:rsid w:val="00EC0F5B"/>
    <w:rsid w:val="00EC2CCD"/>
    <w:rsid w:val="00EC50E4"/>
    <w:rsid w:val="00ED2445"/>
    <w:rsid w:val="00ED6940"/>
    <w:rsid w:val="00EE57DB"/>
    <w:rsid w:val="00EE6A30"/>
    <w:rsid w:val="00EE725F"/>
    <w:rsid w:val="00EF01B0"/>
    <w:rsid w:val="00EF1D00"/>
    <w:rsid w:val="00EF31B4"/>
    <w:rsid w:val="00EF6096"/>
    <w:rsid w:val="00EF6C45"/>
    <w:rsid w:val="00F05B82"/>
    <w:rsid w:val="00F135A5"/>
    <w:rsid w:val="00F22DBB"/>
    <w:rsid w:val="00F27544"/>
    <w:rsid w:val="00F42661"/>
    <w:rsid w:val="00F4680A"/>
    <w:rsid w:val="00F46F52"/>
    <w:rsid w:val="00F54A8B"/>
    <w:rsid w:val="00F63FAC"/>
    <w:rsid w:val="00F73261"/>
    <w:rsid w:val="00F74335"/>
    <w:rsid w:val="00F809C8"/>
    <w:rsid w:val="00F82343"/>
    <w:rsid w:val="00F90FF3"/>
    <w:rsid w:val="00FA356E"/>
    <w:rsid w:val="00FA4B1A"/>
    <w:rsid w:val="00FB196A"/>
    <w:rsid w:val="00FB23A0"/>
    <w:rsid w:val="00FB4FCD"/>
    <w:rsid w:val="00FB55F2"/>
    <w:rsid w:val="00FB573D"/>
    <w:rsid w:val="00FC32E3"/>
    <w:rsid w:val="00FC5BAE"/>
    <w:rsid w:val="00FC6EFE"/>
    <w:rsid w:val="00FC6F10"/>
    <w:rsid w:val="00FD110D"/>
    <w:rsid w:val="00FD4026"/>
    <w:rsid w:val="00FD547E"/>
    <w:rsid w:val="00FD5498"/>
    <w:rsid w:val="00FE4F05"/>
    <w:rsid w:val="00FF0769"/>
    <w:rsid w:val="00FF37B2"/>
    <w:rsid w:val="00FF44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06D88"/>
    <w:pPr>
      <w:overflowPunct w:val="false"/>
      <w:autoSpaceDE w:val="false"/>
      <w:autoSpaceDN w:val="false"/>
      <w:adjustRightInd w:val="false"/>
      <w:spacing w:after="0" w:line="240" w:lineRule="auto"/>
    </w:pPr>
    <w:rPr>
      <w:rFonts w:ascii="Times New Roman" w:hAnsi="Times New Roman" w:eastAsia="Times New Roman" w:cs="Times New Roman"/>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6F7222"/>
    <w:pPr>
      <w:ind w:left="720"/>
      <w:contextualSpacing/>
    </w:pPr>
  </w:style>
  <w:style w:type="paragraph" w:styleId="Zaglavlje">
    <w:name w:val="header"/>
    <w:basedOn w:val="Normal"/>
    <w:link w:val="ZaglavljeChar"/>
    <w:uiPriority w:val="99"/>
    <w:unhideWhenUsed/>
    <w:rsid w:val="0071124B"/>
    <w:pPr>
      <w:tabs>
        <w:tab w:val="center" w:pos="4536"/>
        <w:tab w:val="right" w:pos="9072"/>
      </w:tabs>
    </w:pPr>
  </w:style>
  <w:style w:type="character" w:styleId="ZaglavljeChar" w:customStyle="true">
    <w:name w:val="Zaglavlje Char"/>
    <w:basedOn w:val="Zadanifontodlomka"/>
    <w:link w:val="Zaglavlje"/>
    <w:uiPriority w:val="99"/>
    <w:rsid w:val="0071124B"/>
    <w:rPr>
      <w:rFonts w:ascii="Times New Roman" w:hAnsi="Times New Roman" w:eastAsia="Times New Roman" w:cs="Times New Roman"/>
      <w:sz w:val="20"/>
      <w:szCs w:val="20"/>
      <w:lang w:eastAsia="hr-HR"/>
    </w:rPr>
  </w:style>
  <w:style w:type="paragraph" w:styleId="Podnoje">
    <w:name w:val="footer"/>
    <w:basedOn w:val="Normal"/>
    <w:link w:val="PodnojeChar"/>
    <w:uiPriority w:val="99"/>
    <w:unhideWhenUsed/>
    <w:rsid w:val="0071124B"/>
    <w:pPr>
      <w:tabs>
        <w:tab w:val="center" w:pos="4536"/>
        <w:tab w:val="right" w:pos="9072"/>
      </w:tabs>
    </w:pPr>
  </w:style>
  <w:style w:type="character" w:styleId="PodnojeChar" w:customStyle="true">
    <w:name w:val="Podnožje Char"/>
    <w:basedOn w:val="Zadanifontodlomka"/>
    <w:link w:val="Podnoje"/>
    <w:uiPriority w:val="99"/>
    <w:rsid w:val="0071124B"/>
    <w:rPr>
      <w:rFonts w:ascii="Times New Roman" w:hAnsi="Times New Roman" w:eastAsia="Times New Roman" w:cs="Times New Roman"/>
      <w:sz w:val="20"/>
      <w:szCs w:val="20"/>
      <w:lang w:eastAsia="hr-HR"/>
    </w:rPr>
  </w:style>
  <w:style w:type="character" w:styleId="Tekstrezerviranogmjesta">
    <w:name w:val="Placeholder Text"/>
    <w:basedOn w:val="Zadanifontodlomka"/>
    <w:uiPriority w:val="99"/>
    <w:semiHidden/>
    <w:rsid w:val="00EC2CCD"/>
    <w:rPr>
      <w:color w:val="808080"/>
      <w:bdr w:val="none" w:color="auto" w:sz="0" w:space="0"/>
      <w:shd w:val="clear" w:color="auto" w:fill="auto"/>
    </w:rPr>
  </w:style>
  <w:style w:type="character" w:styleId="eSPISCCParagraphDefaultFont" w:customStyle="true">
    <w:name w:val="eSPIS_CC_Paragraph Default Font"/>
    <w:basedOn w:val="Zadanifontodlomka"/>
    <w:rsid w:val="00EC2CCD"/>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EC2CCD"/>
    <w:rPr>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C2CCD"/>
    <w:rPr>
      <w:rFonts w:ascii="Times New Roman" w:hAnsi="Times New Roma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C2CCD"/>
    <w:rPr>
      <w:rFonts w:ascii="Times New Roman" w:hAnsi="Times New Roman" w:cs="Times New Roman"/>
      <w:b w:val="false"/>
      <w:sz w:val="24"/>
      <w:szCs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9C7F72"/>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C7F72"/>
    <w:rPr>
      <w:rFonts w:ascii="Tahoma" w:hAnsi="Tahoma" w:eastAsia="Times New Roman" w:cs="Tahoma"/>
      <w:sz w:val="16"/>
      <w:szCs w:val="16"/>
      <w:lang w:eastAsia="hr-HR"/>
    </w:rPr>
  </w:style>
  <w:style w:type="paragraph" w:styleId="Bezproreda">
    <w:name w:val="No Spacing"/>
    <w:uiPriority w:val="1"/>
    <w:qFormat/>
    <w:rsid w:val="00CB7CC2"/>
    <w:pPr>
      <w:overflowPunct w:val="false"/>
      <w:autoSpaceDE w:val="false"/>
      <w:autoSpaceDN w:val="false"/>
      <w:adjustRightInd w:val="false"/>
      <w:spacing w:after="0" w:line="240" w:lineRule="auto"/>
    </w:pPr>
    <w:rPr>
      <w:rFonts w:ascii="Times New Roman" w:hAnsi="Times New Roman" w:eastAsia="Times New Roman" w:cs="Times New Roman"/>
      <w:sz w:val="20"/>
      <w:szCs w:val="20"/>
      <w:lang w:eastAsia="hr-HR"/>
    </w:rPr>
  </w:style>
  <w:style w:type="paragraph" w:styleId="Default" w:customStyle="true">
    <w:name w:val="Default"/>
    <w:rsid w:val="00F54A8B"/>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fusnote">
    <w:name w:val="footnote text"/>
    <w:basedOn w:val="Normal"/>
    <w:link w:val="TekstfusnoteChar"/>
    <w:uiPriority w:val="99"/>
    <w:semiHidden/>
    <w:unhideWhenUsed/>
    <w:rsid w:val="0048272E"/>
  </w:style>
  <w:style w:type="character" w:styleId="TekstfusnoteChar" w:customStyle="true">
    <w:name w:val="Tekst fusnote Char"/>
    <w:basedOn w:val="Zadanifontodlomka"/>
    <w:link w:val="Tekstfusnote"/>
    <w:uiPriority w:val="99"/>
    <w:semiHidden/>
    <w:rsid w:val="0048272E"/>
    <w:rPr>
      <w:rFonts w:ascii="Times New Roman" w:hAnsi="Times New Roman" w:eastAsia="Times New Roman" w:cs="Times New Roman"/>
      <w:sz w:val="20"/>
      <w:szCs w:val="20"/>
      <w:lang w:eastAsia="hr-HR"/>
    </w:rPr>
  </w:style>
  <w:style w:type="character" w:styleId="Referencafusnote">
    <w:name w:val="footnote reference"/>
    <w:basedOn w:val="Zadanifontodlomka"/>
    <w:uiPriority w:val="99"/>
    <w:semiHidden/>
    <w:unhideWhenUsed/>
    <w:rsid w:val="0048272E"/>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6D88"/>
    <w:pPr>
      <w:overflowPunct w:val="0"/>
      <w:autoSpaceDE w:val="0"/>
      <w:autoSpaceDN w:val="0"/>
      <w:adjustRightInd w:val="0"/>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F7222"/>
    <w:pPr>
      <w:ind w:left="720"/>
      <w:contextualSpacing/>
    </w:pPr>
  </w:style>
  <w:style w:styleId="Zaglavlje" w:type="paragraph">
    <w:name w:val="header"/>
    <w:basedOn w:val="Normal"/>
    <w:link w:val="ZaglavljeChar"/>
    <w:uiPriority w:val="99"/>
    <w:unhideWhenUsed/>
    <w:rsid w:val="0071124B"/>
    <w:pPr>
      <w:tabs>
        <w:tab w:pos="4536" w:val="center"/>
        <w:tab w:pos="9072" w:val="right"/>
      </w:tabs>
    </w:pPr>
  </w:style>
  <w:style w:customStyle="1" w:styleId="ZaglavljeChar" w:type="character">
    <w:name w:val="Zaglavlje Char"/>
    <w:basedOn w:val="Zadanifontodlomka"/>
    <w:link w:val="Zaglavlje"/>
    <w:uiPriority w:val="99"/>
    <w:rsid w:val="0071124B"/>
    <w:rPr>
      <w:rFonts w:ascii="Times New Roman" w:cs="Times New Roman" w:eastAsia="Times New Roman" w:hAnsi="Times New Roman"/>
      <w:sz w:val="20"/>
      <w:szCs w:val="20"/>
      <w:lang w:eastAsia="hr-HR"/>
    </w:rPr>
  </w:style>
  <w:style w:styleId="Podnoje" w:type="paragraph">
    <w:name w:val="footer"/>
    <w:basedOn w:val="Normal"/>
    <w:link w:val="PodnojeChar"/>
    <w:uiPriority w:val="99"/>
    <w:unhideWhenUsed/>
    <w:rsid w:val="0071124B"/>
    <w:pPr>
      <w:tabs>
        <w:tab w:pos="4536" w:val="center"/>
        <w:tab w:pos="9072" w:val="right"/>
      </w:tabs>
    </w:pPr>
  </w:style>
  <w:style w:customStyle="1" w:styleId="PodnojeChar" w:type="character">
    <w:name w:val="Podnožje Char"/>
    <w:basedOn w:val="Zadanifontodlomka"/>
    <w:link w:val="Podnoje"/>
    <w:uiPriority w:val="99"/>
    <w:rsid w:val="0071124B"/>
    <w:rPr>
      <w:rFonts w:ascii="Times New Roman" w:cs="Times New Roman" w:eastAsia="Times New Roman" w:hAnsi="Times New Roman"/>
      <w:sz w:val="20"/>
      <w:szCs w:val="20"/>
      <w:lang w:eastAsia="hr-HR"/>
    </w:rPr>
  </w:style>
  <w:style w:styleId="Tekstrezerviranogmjesta" w:type="character">
    <w:name w:val="Placeholder Text"/>
    <w:basedOn w:val="Zadanifontodlomka"/>
    <w:uiPriority w:val="99"/>
    <w:semiHidden/>
    <w:rsid w:val="00EC2CCD"/>
    <w:rPr>
      <w:color w:val="808080"/>
      <w:bdr w:color="auto" w:space="0" w:sz="0" w:val="none"/>
      <w:shd w:color="auto" w:fill="auto" w:val="clear"/>
    </w:rPr>
  </w:style>
  <w:style w:customStyle="1" w:styleId="eSPISCCParagraphDefaultFont" w:type="character">
    <w:name w:val="eSPIS_CC_Paragraph Default Font"/>
    <w:basedOn w:val="Zadanifontodlomka"/>
    <w:rsid w:val="00EC2CC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C2CCD"/>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C2CC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2CCD"/>
    <w:rPr>
      <w:rFonts w:ascii="Times New Roman" w:cs="Times New Roman" w:hAnsi="Times New Roman"/>
      <w:b w:val="0"/>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9C7F72"/>
    <w:rPr>
      <w:rFonts w:ascii="Tahoma" w:cs="Tahoma" w:hAnsi="Tahoma"/>
      <w:sz w:val="16"/>
      <w:szCs w:val="16"/>
    </w:rPr>
  </w:style>
  <w:style w:customStyle="1" w:styleId="TekstbaloniaChar" w:type="character">
    <w:name w:val="Tekst balončića Char"/>
    <w:basedOn w:val="Zadanifontodlomka"/>
    <w:link w:val="Tekstbalonia"/>
    <w:uiPriority w:val="99"/>
    <w:semiHidden/>
    <w:rsid w:val="009C7F72"/>
    <w:rPr>
      <w:rFonts w:ascii="Tahoma" w:cs="Tahoma" w:eastAsia="Times New Roman" w:hAnsi="Tahoma"/>
      <w:sz w:val="16"/>
      <w:szCs w:val="16"/>
      <w:lang w:eastAsia="hr-HR"/>
    </w:rPr>
  </w:style>
  <w:style w:styleId="Bezproreda" w:type="paragraph">
    <w:name w:val="No Spacing"/>
    <w:uiPriority w:val="1"/>
    <w:qFormat/>
    <w:rsid w:val="00CB7CC2"/>
    <w:pPr>
      <w:overflowPunct w:val="0"/>
      <w:autoSpaceDE w:val="0"/>
      <w:autoSpaceDN w:val="0"/>
      <w:adjustRightInd w:val="0"/>
      <w:spacing w:after="0" w:line="240" w:lineRule="auto"/>
    </w:pPr>
    <w:rPr>
      <w:rFonts w:ascii="Times New Roman" w:cs="Times New Roman" w:eastAsia="Times New Roman" w:hAnsi="Times New Roman"/>
      <w:sz w:val="20"/>
      <w:szCs w:val="20"/>
      <w:lang w:eastAsia="hr-HR"/>
    </w:rPr>
  </w:style>
  <w:style w:customStyle="1" w:styleId="Default" w:type="paragraph">
    <w:name w:val="Default"/>
    <w:rsid w:val="00F54A8B"/>
    <w:pPr>
      <w:autoSpaceDE w:val="0"/>
      <w:autoSpaceDN w:val="0"/>
      <w:adjustRightInd w:val="0"/>
      <w:spacing w:after="0" w:line="240" w:lineRule="auto"/>
    </w:pPr>
    <w:rPr>
      <w:rFonts w:ascii="Times New Roman" w:cs="Times New Roman" w:hAnsi="Times New Roman"/>
      <w:color w:val="000000"/>
      <w:sz w:val="24"/>
      <w:szCs w:val="24"/>
    </w:rPr>
  </w:style>
  <w:style w:styleId="Tekstfusnote" w:type="paragraph">
    <w:name w:val="footnote text"/>
    <w:basedOn w:val="Normal"/>
    <w:link w:val="TekstfusnoteChar"/>
    <w:uiPriority w:val="99"/>
    <w:semiHidden/>
    <w:unhideWhenUsed/>
    <w:rsid w:val="0048272E"/>
  </w:style>
  <w:style w:customStyle="1" w:styleId="TekstfusnoteChar" w:type="character">
    <w:name w:val="Tekst fusnote Char"/>
    <w:basedOn w:val="Zadanifontodlomka"/>
    <w:link w:val="Tekstfusnote"/>
    <w:uiPriority w:val="99"/>
    <w:semiHidden/>
    <w:rsid w:val="0048272E"/>
    <w:rPr>
      <w:rFonts w:ascii="Times New Roman" w:cs="Times New Roman" w:eastAsia="Times New Roman" w:hAnsi="Times New Roman"/>
      <w:sz w:val="20"/>
      <w:szCs w:val="20"/>
      <w:lang w:eastAsia="hr-HR"/>
    </w:rPr>
  </w:style>
  <w:style w:styleId="Referencafusnote" w:type="character">
    <w:name w:val="footnote reference"/>
    <w:basedOn w:val="Zadanifontodlomka"/>
    <w:uiPriority w:val="99"/>
    <w:semiHidden/>
    <w:unhideWhenUsed/>
    <w:rsid w:val="0048272E"/>
    <w:rPr>
      <w:vertAlign w:val="superscript"/>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80463">
      <w:bodyDiv w:val="true"/>
      <w:marLeft w:val="0"/>
      <w:marRight w:val="0"/>
      <w:marTop w:val="0"/>
      <w:marBottom w:val="0"/>
      <w:divBdr>
        <w:top w:val="none" w:color="auto" w:sz="0" w:space="0"/>
        <w:left w:val="none" w:color="auto" w:sz="0" w:space="0"/>
        <w:bottom w:val="none" w:color="auto" w:sz="0" w:space="0"/>
        <w:right w:val="none" w:color="auto" w:sz="0" w:space="0"/>
      </w:divBdr>
    </w:div>
    <w:div w:id="525757168">
      <w:bodyDiv w:val="true"/>
      <w:marLeft w:val="0"/>
      <w:marRight w:val="0"/>
      <w:marTop w:val="0"/>
      <w:marBottom w:val="0"/>
      <w:divBdr>
        <w:top w:val="none" w:color="auto" w:sz="0" w:space="0"/>
        <w:left w:val="none" w:color="auto" w:sz="0" w:space="0"/>
        <w:bottom w:val="none" w:color="auto" w:sz="0" w:space="0"/>
        <w:right w:val="none" w:color="auto" w:sz="0" w:space="0"/>
      </w:divBdr>
    </w:div>
    <w:div w:id="185345482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20. prosinca 2024.</izvorni_sadrzaj>
    <derivirana_varijabla naziv="DomainObject.StvarniPocetakDatum_1">20. prosinca 2024.</derivirana_varijabla>
  </DomainObject.StvarniPocetakDatum>
  <DomainObject.StvarniZavrsetakDatum>
    <izvorni_sadrzaj>20. prosinca 2024.</izvorni_sadrzaj>
    <derivirana_varijabla naziv="DomainObject.StvarniZavrsetakDatum_1">20. prosinca 2024.</derivirana_varijabla>
  </DomainObject.StvarniZavrsetakDatum>
  <DomainObject.PlaniraniZavrsetakDatum>
    <izvorni_sadrzaj>20. prosinca 2024.</izvorni_sadrzaj>
    <derivirana_varijabla naziv="DomainObject.PlaniraniZavrsetakDatum_1">20. prosinca 2024.</derivirana_varijabla>
  </DomainObject.PlaniraniZavrsetakDatum>
  <DomainObject.PlaniraniPocetakDatum>
    <izvorni_sadrzaj>20. prosinca 2024.</izvorni_sadrzaj>
    <derivirana_varijabla naziv="DomainObject.PlaniraniPocetakDatum_1">20. prosinca 2024.</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09:30</izvorni_sadrzaj>
    <derivirana_varijabla naziv="DomainObject.PlaniraniZavrsetakVrijeme_1">09:30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prosinca 2024.</izvorni_sadrzaj>
    <derivirana_varijabla naziv="DomainObject.Zapisnik.DatumKreiranja_1">20. prosinca 2024.</derivirana_varijabla>
  </DomainObject.Zapisnik.DatumKreiranja>
  <DomainObject.Zapisnik.ImovinskaKorist>
    <izvorni_sadrzaj/>
    <derivirana_varijabla naziv="DomainObject.Zapisnik.ImovinskaKorist_1"/>
  </DomainObject.Zapisnik.ImovinskaKorist>
  <DomainObject.Zapisnik.Oznaka>
    <izvorni_sadrzaj>St-119/2023-48</izvorni_sadrzaj>
    <derivirana_varijabla naziv="DomainObject.Zapisnik.Oznaka_1">St-119/2023-48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2023.</izvorni_sadrzaj>
    <derivirana_varijabla naziv="DomainObject.Predmet.DatumOsnivanja_1">1. veljače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St-119/2023</izvorni_sadrzaj>
    <derivirana_varijabla naziv="DomainObject.Predmet.OznakaBroj_1">St-119/2023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BIROPRINT d.o.o. za trgovinu i usluge u stečaju zastupanog po punomoćniku Pavle Vidaković</izvorni_sadrzaj>
    <derivirana_varijabla naziv="DomainObject.Predmet.ProtustrankaFormated_1">  BIROPRINT d.o.o. za trgovinu i usluge u stečaju zastupanog po punomoćniku Pavle Vidaković</derivirana_varijabla>
  </DomainObject.Predmet.ProtustrankaFormated>
  <DomainObject.Predmet.ProtustrankaFormatedOIB>
    <izvorni_sadrzaj>  BIROPRINT d.o.o. za trgovinu i usluge u stečaju, OIB 40527667708 zastupanog po punomoćniku Pavle Vidaković</izvorni_sadrzaj>
    <derivirana_varijabla naziv="DomainObject.Predmet.ProtustrankaFormatedOIB_1">  BIROPRINT d.o.o. za trgovinu i usluge u stečaju, OIB 40527667708 zastupanog po punomoćniku Pavle Vidaković</derivirana_varijabla>
  </DomainObject.Predmet.ProtustrankaFormatedOIB>
  <DomainObject.Predmet.ProtustrankaFormatedWithAdress>
    <izvorni_sadrzaj> BIROPRINT d.o.o. za trgovinu i usluge u stečaju, Ulica Hrvatske Republike 19D, 31000 Osijek zastupanog po punomoćniku Pavle Vidaković</izvorni_sadrzaj>
    <derivirana_varijabla naziv="DomainObject.Predmet.ProtustrankaFormatedWithAdress_1"> BIROPRINT d.o.o. za trgovinu i usluge u stečaju, Ulica Hrvatske Republike 19D, 31000 Osijek zastupanog po punomoćniku Pavle Vidaković</derivirana_varijabla>
  </DomainObject.Predmet.ProtustrankaFormatedWithAdress>
  <DomainObject.Predmet.ProtustrankaFormatedWithAdressOIB>
    <izvorni_sadrzaj> BIROPRINT d.o.o. za trgovinu i usluge u stečaju, OIB 40527667708, Ulica Hrvatske Republike 19D, 31000 Osijek zastupanog po punomoćniku Pavle Vidaković</izvorni_sadrzaj>
    <derivirana_varijabla naziv="DomainObject.Predmet.ProtustrankaFormatedWithAdressOIB_1"> BIROPRINT d.o.o. za trgovinu i usluge u stečaju, OIB 40527667708, Ulica Hrvatske Republike 19D, 31000 Osijek zastupanog po punomoćniku Pavle Vidaković</derivirana_varijabla>
  </DomainObject.Predmet.ProtustrankaFormatedWithAdressOIB>
  <DomainObject.Predmet.ProtustrankaWithAdress>
    <izvorni_sadrzaj>BIROPRINT d.o.o. za trgovinu i usluge u stečaju Ulica Hrvatske Republike 19D, 31000 Osijek</izvorni_sadrzaj>
    <derivirana_varijabla naziv="DomainObject.Predmet.ProtustrankaWithAdress_1">BIROPRINT d.o.o. za trgovinu i usluge u stečaju Ulica Hrvatske Republike 19D, 31000 Osijek</derivirana_varijabla>
  </DomainObject.Predmet.ProtustrankaWithAdress>
  <DomainObject.Predmet.ProtustrankaWithAdressOIB>
    <izvorni_sadrzaj>BIROPRINT d.o.o. za trgovinu i usluge u stečaju, OIB 40527667708, Ulica Hrvatske Republike 19D, 31000 Osijek</izvorni_sadrzaj>
    <derivirana_varijabla naziv="DomainObject.Predmet.ProtustrankaWithAdressOIB_1">BIROPRINT d.o.o. za trgovinu i usluge u stečaju, OIB 40527667708, Ulica Hrvatske Republike 19D, 31000 Osijek</derivirana_varijabla>
  </DomainObject.Predmet.ProtustrankaWithAdressOIB>
  <DomainObject.Predmet.ProtustrankaNazivFormated>
    <izvorni_sadrzaj>BIROPRINT d.o.o. za trgovinu i usluge u stečaju</izvorni_sadrzaj>
    <derivirana_varijabla naziv="DomainObject.Predmet.ProtustrankaNazivFormated_1">BIROPRINT d.o.o. za trgovinu i usluge u stečaju</derivirana_varijabla>
  </DomainObject.Predmet.ProtustrankaNazivFormated>
  <DomainObject.Predmet.ProtustrankaNazivFormatedOIB>
    <izvorni_sadrzaj>BIROPRINT d.o.o. za trgovinu i usluge u stečaju, OIB 40527667708</izvorni_sadrzaj>
    <derivirana_varijabla naziv="DomainObject.Predmet.ProtustrankaNazivFormatedOIB_1">BIROPRINT d.o.o. za trgovinu i usluge u stečaju, OIB 40527667708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Osijek zastupanog po punomoćniku Županijsko državno odvjetništvo u Slavonskom Brodu</izvorni_sadrzaj>
    <derivirana_varijabla naziv="DomainObject.Predmet.StrankaFormated_1">  Ministarstvo financija, Porezna uprava, Područni ured Osijek zastupanog po punomoćniku Županijsko državno odvjetništvo u Slavonskom Brodu</derivirana_varijabla>
  </DomainObject.Predmet.StrankaFormated>
  <DomainObject.Predmet.StrankaFormatedOIB>
    <izvorni_sadrzaj>  Ministarstvo financija, Porezna uprava, Područni ured Osijek, OIB 18683136487 zastupanog po punomoćniku Županijsko državno odvjetništvo u Slavonskom Brodu</izvorni_sadrzaj>
    <derivirana_varijabla naziv="DomainObject.Predmet.StrankaFormatedOIB_1">  Ministarstvo financija, Porezna uprava, Područni ured Osijek, OIB 18683136487 zastupanog po punomoćniku Županijsko državno odvjetništvo u Slavonskom Brodu</derivirana_varijabla>
  </DomainObject.Predmet.StrankaFormatedOIB>
  <DomainObject.Predmet.StrankaFormatedWithAdress>
    <izvorni_sadrzaj> Ministarstvo financija, Porezna uprava, Područni ured Osijek, Županijska 4, 31000 Osijek zastupanog po punomoćniku Županijsko državno odvjetništvo u Slavonskom Brodu</izvorni_sadrzaj>
    <derivirana_varijabla naziv="DomainObject.Predmet.StrankaFormatedWithAdress_1"> Ministarstvo financija, Porezna uprava, Područni ured Osijek, Županijska 4, 31000 Osijek zastupanog po punomoćniku Županijsko državno odvjetništvo u Slavonskom Brodu</derivirana_varijabla>
  </DomainObject.Predmet.StrankaFormatedWithAdress>
  <DomainObject.Predmet.StrankaFormatedWithAdressOIB>
    <izvorni_sadrzaj> Ministarstvo financija, Porezna uprava, Područni ured Osijek, OIB 18683136487, Županijska 4, 31000 Osijek zastupanog po punomoćniku Županijsko državno odvjetništvo u Slavonskom Brodu</izvorni_sadrzaj>
    <derivirana_varijabla naziv="DomainObject.Predmet.StrankaFormatedWithAdressOIB_1"> Ministarstvo financija, Porezna uprava, Područni ured Osijek, OIB 18683136487, Županijska 4, 31000 Osijek zastupanog po punomoćniku Županijsko državno odvjetništvo u Slavonskom Brodu</derivirana_varijabla>
  </DomainObject.Predmet.StrankaFormatedWithAdressOIB>
  <DomainObject.Predmet.StrankaWithAdress>
    <izvorni_sadrzaj>Ministarstvo financija, Porezna uprava, Područni ured Osijek Županijska 4,31000 Osijek</izvorni_sadrzaj>
    <derivirana_varijabla naziv="DomainObject.Predmet.StrankaWithAdress_1">Ministarstvo financija, Porezna uprava, Područni ured Osijek Županijska 4,31000 Osijek</derivirana_varijabla>
  </DomainObject.Predmet.StrankaWithAdress>
  <DomainObject.Predmet.StrankaWithAdressOIB>
    <izvorni_sadrzaj>Ministarstvo financija, Porezna uprava, Područni ured Osijek, OIB 18683136487, Županijska 4,31000 Osijek</izvorni_sadrzaj>
    <derivirana_varijabla naziv="DomainObject.Predmet.StrankaWithAdressOIB_1">Ministarstvo financija, Porezna uprava, Područni ured Osijek, OIB 18683136487, Županijska 4,31000 Osijek</derivirana_varijabla>
  </DomainObject.Predmet.StrankaWithAdressOIB>
  <DomainObject.Predmet.StrankaNazivFormated>
    <izvorni_sadrzaj>Ministarstvo financija, Porezna uprava, Područni ured Osijek</izvorni_sadrzaj>
    <derivirana_varijabla naziv="DomainObject.Predmet.StrankaNazivFormated_1">Ministarstvo financija, Porezna uprava, Područni ured Osijek</derivirana_varijabla>
  </DomainObject.Predmet.StrankaNazivFormated>
  <DomainObject.Predmet.StrankaNazivFormatedOIB>
    <izvorni_sadrzaj>Ministarstvo financija, Porezna uprava, Područni ured Osijek, OIB 18683136487</izvorni_sadrzaj>
    <derivirana_varijabla naziv="DomainObject.Predmet.StrankaNazivFormatedOIB_1">Ministarstvo financija, Porezna uprava, Područni ured Osijek,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Ministarstvo financija, Porezna uprava, Područni ured Osijek zastupanog po punomoćniku Županijsko državno odvjetništvo u Slavonskom Brodu</item>
    </izvorni_sadrzaj>
    <derivirana_varijabla naziv="DomainObject.Predmet.StrankaListFormated_1">
      <item>Ministarstvo financija, Porezna uprava, Područni ured Osijek zastupanog po punomoćniku Županijsko državno odvjetništvo u Slavonskom Brodu</item>
    </derivirana_varijabla>
  </DomainObject.Predmet.StrankaListFormated>
  <DomainObject.Predmet.StrankaListFormatedOIB>
    <izvorni_sadrzaj>
      <item>Ministarstvo financija, Porezna uprava, Područni ured Osijek, OIB 18683136487 zastupanog po punomoćniku Županijsko državno odvjetništvo u Slavonskom Brodu</item>
    </izvorni_sadrzaj>
    <derivirana_varijabla naziv="DomainObject.Predmet.StrankaListFormatedOIB_1">
      <item>Ministarstvo financija, Porezna uprava, Područni ured Osijek, OIB 18683136487 zastupanog po punomoćniku Županijsko državno odvjetništvo u Slavonskom Brodu</item>
    </derivirana_varijabla>
  </DomainObject.Predmet.StrankaListFormatedOIB>
  <DomainObject.Predmet.StrankaListFormatedWithAdress>
    <izvorni_sadrzaj>
      <item>Ministarstvo financija, Porezna uprava, Područni ured Osijek, Županijska 4, 31000 Osijek zastupanog po punomoćniku Županijsko državno odvjetništvo u Slavonskom Brodu</item>
    </izvorni_sadrzaj>
    <derivirana_varijabla naziv="DomainObject.Predmet.StrankaListFormatedWithAdress_1">
      <item>Ministarstvo financija, Porezna uprava, Područni ured Osijek, Županijska 4, 31000 Osijek zastupanog po punomoćniku Županijsko državno odvjetništvo u Slavonskom Brodu</item>
    </derivirana_varijabla>
  </DomainObject.Predmet.StrankaListFormatedWithAdress>
  <DomainObject.Predmet.StrankaListFormatedWithAdressOIB>
    <izvorni_sadrzaj>
      <item>Ministarstvo financija, Porezna uprava, Područni ured Osijek, OIB 18683136487, Županijska 4, 31000 Osijek zastupanog po punomoćniku Županijsko državno odvjetništvo u Slavonskom Brodu</item>
    </izvorni_sadrzaj>
    <derivirana_varijabla naziv="DomainObject.Predmet.StrankaListFormatedWithAdressOIB_1">
      <item>Ministarstvo financija, Porezna uprava, Područni ured Osijek, OIB 18683136487, Županijska 4, 31000 Osijek zastupanog po punomoćniku Županijsko državno odvjetništvo u Slavonskom Brodu</item>
    </derivirana_varijabla>
  </DomainObject.Predmet.StrankaListFormatedWithAdressOIB>
  <DomainObject.Predmet.StrankaListNazivFormated>
    <izvorni_sadrzaj>
      <item>Ministarstvo financija, Porezna uprava, Područni ured Osijek</item>
    </izvorni_sadrzaj>
    <derivirana_varijabla naziv="DomainObject.Predmet.StrankaListNazivFormated_1">
      <item>Ministarstvo financija, Porezna uprava, Područni ured Osijek</item>
    </derivirana_varijabla>
  </DomainObject.Predmet.StrankaListNazivFormated>
  <DomainObject.Predmet.StrankaListNazivFormatedOIB>
    <izvorni_sadrzaj>
      <item>Ministarstvo financija, Porezna uprava, Područni ured Osijek, OIB 18683136487</item>
    </izvorni_sadrzaj>
    <derivirana_varijabla naziv="DomainObject.Predmet.StrankaListNazivFormatedOIB_1">
      <item>Ministarstvo financija, Porezna uprava, Područni ured Osijek, OIB 18683136487</item>
    </derivirana_varijabla>
  </DomainObject.Predmet.StrankaListNazivFormatedOIB>
  <DomainObject.Predmet.ProtuStrankaListFormated>
    <izvorni_sadrzaj>
      <item>BIROPRINT d.o.o. za trgovinu i usluge u stečaju zastupanog po punomoćniku Pavle Vidaković</item>
    </izvorni_sadrzaj>
    <derivirana_varijabla naziv="DomainObject.Predmet.ProtuStrankaListFormated_1">
      <item>BIROPRINT d.o.o. za trgovinu i usluge u stečaju zastupanog po punomoćniku Pavle Vidaković</item>
    </derivirana_varijabla>
  </DomainObject.Predmet.ProtuStrankaListFormated>
  <DomainObject.Predmet.ProtuStrankaListFormatedOIB>
    <izvorni_sadrzaj>
      <item>BIROPRINT d.o.o. za trgovinu i usluge u stečaju, OIB 40527667708 zastupanog po punomoćniku Pavle Vidaković</item>
    </izvorni_sadrzaj>
    <derivirana_varijabla naziv="DomainObject.Predmet.ProtuStrankaListFormatedOIB_1">
      <item>BIROPRINT d.o.o. za trgovinu i usluge u stečaju, OIB 40527667708 zastupanog po punomoćniku Pavle Vidaković</item>
    </derivirana_varijabla>
  </DomainObject.Predmet.ProtuStrankaListFormatedOIB>
  <DomainObject.Predmet.ProtuStrankaListFormatedWithAdress>
    <izvorni_sadrzaj>
      <item>BIROPRINT d.o.o. za trgovinu i usluge u stečaju, Ulica Hrvatske Republike 19D, 31000 Osijek zastupanog po punomoćniku Pavle Vidaković</item>
    </izvorni_sadrzaj>
    <derivirana_varijabla naziv="DomainObject.Predmet.ProtuStrankaListFormatedWithAdress_1">
      <item>BIROPRINT d.o.o. za trgovinu i usluge u stečaju, Ulica Hrvatske Republike 19D, 31000 Osijek zastupanog po punomoćniku Pavle Vidaković</item>
    </derivirana_varijabla>
  </DomainObject.Predmet.ProtuStrankaListFormatedWithAdress>
  <DomainObject.Predmet.ProtuStrankaListFormatedWithAdressOIB>
    <izvorni_sadrzaj>
      <item>BIROPRINT d.o.o. za trgovinu i usluge u stečaju, OIB 40527667708, Ulica Hrvatske Republike 19D, 31000 Osijek zastupanog po punomoćniku Pavle Vidaković</item>
    </izvorni_sadrzaj>
    <derivirana_varijabla naziv="DomainObject.Predmet.ProtuStrankaListFormatedWithAdressOIB_1">
      <item>BIROPRINT d.o.o. za trgovinu i usluge u stečaju, OIB 40527667708, Ulica Hrvatske Republike 19D, 31000 Osijek zastupanog po punomoćniku Pavle Vidaković</item>
    </derivirana_varijabla>
  </DomainObject.Predmet.ProtuStrankaListFormatedWithAdressOIB>
  <DomainObject.Predmet.ProtuStrankaListNazivFormated>
    <izvorni_sadrzaj>
      <item>BIROPRINT d.o.o. za trgovinu i usluge u stečaju</item>
    </izvorni_sadrzaj>
    <derivirana_varijabla naziv="DomainObject.Predmet.ProtuStrankaListNazivFormated_1">
      <item>BIROPRINT d.o.o. za trgovinu i usluge u stečaju</item>
    </derivirana_varijabla>
  </DomainObject.Predmet.ProtuStrankaListNazivFormated>
  <DomainObject.Predmet.ProtuStrankaListNazivFormatedOIB>
    <izvorni_sadrzaj>
      <item>BIROPRINT d.o.o. za trgovinu i usluge u stečaju, OIB 40527667708</item>
    </izvorni_sadrzaj>
    <derivirana_varijabla naziv="DomainObject.Predmet.ProtuStrankaListNazivFormatedOIB_1">
      <item>BIROPRINT d.o.o. za trgovinu i usluge u stečaju, OIB 40527667708</item>
    </derivirana_varijabla>
  </DomainObject.Predmet.ProtuStrankaListNazivFormatedOIB>
  <DomainObject.Predmet.OstaliListFormated>
    <izvorni_sadrzaj>
      <item>Pavle Vidaković punomoćnik sudionika u postupku BIROPRINT d.o.o. za trgovinu i usluge u stečaju</item>
      <item>Županijsko državno odvjetništvo u Slavonskom Brodu punomoćnik sudionika u postupku Ministarstvo financija, Porezna uprava, Područni ured Osijek</item>
      <item>Gabrijel Zovak</item>
      <item>Vesna Lazarić</item>
      <item>Gabrijel Zovak</item>
    </izvorni_sadrzaj>
    <derivirana_varijabla naziv="DomainObject.Predmet.OstaliListFormated_1">
      <item>Pavle Vidaković punomoćnik sudionika u postupku BIROPRINT d.o.o. za trgovinu i usluge u stečaju</item>
      <item>Županijsko državno odvjetništvo u Slavonskom Brodu punomoćnik sudionika u postupku Ministarstvo financija, Porezna uprava, Područni ured Osijek</item>
      <item>Gabrijel Zovak</item>
      <item>Vesna Lazarić</item>
      <item>Gabrijel Zovak</item>
    </derivirana_varijabla>
  </DomainObject.Predmet.OstaliListFormated>
  <DomainObject.Predmet.OstaliListFormatedOIB>
    <izvorni_sadrzaj>
      <item>Pavle Vidaković, OIB 05308168538 punomoćnik sudionika u postupku BIROPRINT d.o.o. za trgovinu i usluge u stečaju</item>
      <item>Županijsko državno odvjetništvo u Slavonskom Brodu, OIB 12144806706 punomoćnik sudionika u postupku Ministarstvo financija, Porezna uprava, Područni ured Osijek</item>
      <item>Gabrijel Zovak</item>
      <item>Vesna Lazarić</item>
      <item>Gabrijel Zovak</item>
    </izvorni_sadrzaj>
    <derivirana_varijabla naziv="DomainObject.Predmet.OstaliListFormatedOIB_1">
      <item>Pavle Vidaković, OIB 05308168538 punomoćnik sudionika u postupku BIROPRINT d.o.o. za trgovinu i usluge u stečaju</item>
      <item>Županijsko državno odvjetništvo u Slavonskom Brodu, OIB 12144806706 punomoćnik sudionika u postupku Ministarstvo financija, Porezna uprava, Područni ured Osijek</item>
      <item>Gabrijel Zovak</item>
      <item>Vesna Lazarić</item>
      <item>Gabrijel Zovak</item>
    </derivirana_varijabla>
  </DomainObject.Predmet.OstaliListFormatedOIB>
  <DomainObject.Predmet.OstaliListFormatedWithAdress>
    <izvorni_sadrzaj>
      <item>Pavle Vidaković, Frankopanska 130, 31000 Osijek punomoćnik sudionika u postupku BIROPRINT d.o.o. za trgovinu i usluge u stečaju</item>
      <item>Županijsko državno odvjetništvo u Slavonskom Brodu, Ante Starčevića 40, 35000 Slavonski Brod punomoćnik sudionika u postupku Ministarstvo financija, Porezna uprava, Područni ured Osijek</item>
      <item>Gabrijel Zovak</item>
      <item>Vesna Lazarić</item>
      <item>Gabrijel Zovak</item>
    </izvorni_sadrzaj>
    <derivirana_varijabla naziv="DomainObject.Predmet.OstaliListFormatedWithAdress_1">
      <item>Pavle Vidaković, Frankopanska 130, 31000 Osijek punomoćnik sudionika u postupku BIROPRINT d.o.o. za trgovinu i usluge u stečaju</item>
      <item>Županijsko državno odvjetništvo u Slavonskom Brodu, Ante Starčevića 40, 35000 Slavonski Brod punomoćnik sudionika u postupku Ministarstvo financija, Porezna uprava, Područni ured Osijek</item>
      <item>Gabrijel Zovak</item>
      <item>Vesna Lazarić</item>
      <item>Gabrijel Zovak</item>
    </derivirana_varijabla>
  </DomainObject.Predmet.OstaliListFormatedWithAdress>
  <DomainObject.Predmet.OstaliListFormatedWithAdressOIB>
    <izvorni_sadrzaj>
      <item>Pavle Vidaković, OIB 05308168538, Frankopanska 130, 31000 Osijek punomoćnik sudionika u postupku BIROPRINT d.o.o. za trgovinu i usluge u stečaju</item>
      <item>Županijsko državno odvjetništvo u Slavonskom Brodu, OIB 12144806706, Ante Starčevića 40, 35000 Slavonski Brod punomoćnik sudionika u postupku Ministarstvo financija, Porezna uprava, Područni ured Osijek</item>
      <item>Gabrijel Zovak</item>
      <item>Vesna Lazarić</item>
      <item>Gabrijel Zovak</item>
    </izvorni_sadrzaj>
    <derivirana_varijabla naziv="DomainObject.Predmet.OstaliListFormatedWithAdressOIB_1">
      <item>Pavle Vidaković, OIB 05308168538, Frankopanska 130, 31000 Osijek punomoćnik sudionika u postupku BIROPRINT d.o.o. za trgovinu i usluge u stečaju</item>
      <item>Županijsko državno odvjetništvo u Slavonskom Brodu, OIB 12144806706, Ante Starčevića 40, 35000 Slavonski Brod punomoćnik sudionika u postupku Ministarstvo financija, Porezna uprava, Područni ured Osijek</item>
      <item>Gabrijel Zovak</item>
      <item>Vesna Lazarić</item>
      <item>Gabrijel Zovak</item>
    </derivirana_varijabla>
  </DomainObject.Predmet.OstaliListFormatedWithAdressOIB>
  <DomainObject.Predmet.OstaliListNazivFormated>
    <izvorni_sadrzaj>
      <item>Pavle Vidaković</item>
      <item>Županijsko državno odvjetništvo u Slavonskom Brodu</item>
      <item>Gabrijel Zovak</item>
      <item>Vesna Lazarić</item>
      <item>Gabrijel Zovak</item>
    </izvorni_sadrzaj>
    <derivirana_varijabla naziv="DomainObject.Predmet.OstaliListNazivFormated_1">
      <item>Pavle Vidaković</item>
      <item>Županijsko državno odvjetništvo u Slavonskom Brodu</item>
      <item>Gabrijel Zovak</item>
      <item>Vesna Lazarić</item>
      <item>Gabrijel Zovak</item>
    </derivirana_varijabla>
  </DomainObject.Predmet.OstaliListNazivFormated>
  <DomainObject.Predmet.OstaliListNazivFormatedOIB>
    <izvorni_sadrzaj>
      <item>Pavle Vidaković, OIB 05308168538</item>
      <item>Županijsko državno odvjetništvo u Slavonskom Brodu, OIB 12144806706</item>
      <item>Gabrijel Zovak</item>
      <item>Vesna Lazarić</item>
      <item>Gabrijel Zovak</item>
    </izvorni_sadrzaj>
    <derivirana_varijabla naziv="DomainObject.Predmet.OstaliListNazivFormatedOIB_1">
      <item>Pavle Vidaković, OIB 05308168538</item>
      <item>Županijsko državno odvjetništvo u Slavonskom Brodu, OIB 12144806706</item>
      <item>Gabrijel Zovak</item>
      <item>Vesna Lazarić</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2024.</izvorni_sadrzaj>
    <derivirana_varijabla naziv="DomainObject.Datum_1">20. prosinca 2024.</derivirana_varijabla>
  </DomainObject.Datum>
  <DomainObject.PoslovniBrojDokumenta>
    <izvorni_sadrzaj>St-119/2023-48</izvorni_sadrzaj>
    <derivirana_varijabla naziv="DomainObject.PoslovniBrojDokumenta_1">St-119/2023-48</derivirana_varijabla>
  </DomainObject.PoslovniBrojDokumenta>
  <DomainObject.Predmet.StrankaIDrugi>
    <izvorni_sadrzaj>Ministarstvo financija, Porezna uprava, Područni ured Osijek</izvorni_sadrzaj>
    <derivirana_varijabla naziv="DomainObject.Predmet.StrankaIDrugi_1">Ministarstvo financija, Porezna uprava, Područni ured Osijek</derivirana_varijabla>
  </DomainObject.Predmet.StrankaIDrugi>
  <DomainObject.Predmet.ProtustrankaIDrugi>
    <izvorni_sadrzaj>BIROPRINT d.o.o. za trgovinu i usluge u stečaju</izvorni_sadrzaj>
    <derivirana_varijabla naziv="DomainObject.Predmet.ProtustrankaIDrugi_1">BIROPRINT d.o.o. za trgovinu i usluge u stečaju</derivirana_varijabla>
  </DomainObject.Predmet.ProtustrankaIDrugi>
  <DomainObject.Predmet.StrankaIDrugiAdressOIB>
    <izvorni_sadrzaj>Ministarstvo financija, Porezna uprava, Područni ured Osijek, OIB 18683136487, Županijska 4, 31000 Osijek</izvorni_sadrzaj>
    <derivirana_varijabla naziv="DomainObject.Predmet.StrankaIDrugiAdressOIB_1">Ministarstvo financija, Porezna uprava, Područni ured Osijek, OIB 18683136487, Županijska 4, 31000 Osijek</derivirana_varijabla>
  </DomainObject.Predmet.StrankaIDrugiAdressOIB>
  <DomainObject.Predmet.ProtustrankaIDrugiAdressOIB>
    <izvorni_sadrzaj>BIROPRINT d.o.o. za trgovinu i usluge u stečaju, OIB 40527667708, Ulica Hrvatske Republike 19D, 31000 Osijek</izvorni_sadrzaj>
    <derivirana_varijabla naziv="DomainObject.Predmet.ProtustrankaIDrugiAdressOIB_1">BIROPRINT d.o.o. za trgovinu i usluge u stečaju, OIB 40527667708, Ulica Hrvatske Republike 19D,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BIROPRINT d.o.o. za trgovinu i usluge u stečaju</item>
      <item>Pavle Vidaković</item>
      <item>Ministarstvo financija, Porezna uprava, Područni ured Osijek</item>
      <item>Županijsko državno odvjetništvo u Slavonskom Brodu</item>
      <item>Gabrijel Zovak</item>
      <item>Vesna Lazarić</item>
      <item>Gabrijel Zovak</item>
    </izvorni_sadrzaj>
    <derivirana_varijabla naziv="DomainObject.Predmet.SudioniciListNaziv_1">
      <item>BIROPRINT d.o.o. za trgovinu i usluge u stečaju</item>
      <item>Pavle Vidaković</item>
      <item>Ministarstvo financija, Porezna uprava, Područni ured Osijek</item>
      <item>Županijsko državno odvjetništvo u Slavonskom Brodu</item>
      <item>Gabrijel Zovak</item>
      <item>Vesna Lazarić</item>
      <item>Gabrijel Zovak</item>
    </derivirana_varijabla>
  </DomainObject.Predmet.SudioniciListNaziv>
  <DomainObject.Predmet.SudioniciListAdressOIB>
    <izvorni_sadrzaj>
      <item>BIROPRINT d.o.o. za trgovinu i usluge u stečaju, OIB 40527667708, Ulica Hrvatske Republike 19D,31000 Osijek</item>
      <item>Pavle Vidaković, OIB 05308168538, Frankopanska 130,31000 Osijek</item>
      <item>Ministarstvo financija, Porezna uprava, Područni ured Osijek, OIB 18683136487, Županijska 4,31000 Osijek</item>
      <item>Županijsko državno odvjetništvo u Slavonskom Brodu, OIB 12144806706, Ante Starčevića 40,35000 Slavonski Brod</item>
      <item>Gabrijel Zovak</item>
      <item>Vesna Lazarić</item>
      <item>Gabrijel Zovak</item>
    </izvorni_sadrzaj>
    <derivirana_varijabla naziv="DomainObject.Predmet.SudioniciListAdressOIB_1">
      <item>BIROPRINT d.o.o. za trgovinu i usluge u stečaju, OIB 40527667708, Ulica Hrvatske Republike 19D,31000 Osijek</item>
      <item>Pavle Vidaković, OIB 05308168538, Frankopanska 130,31000 Osijek</item>
      <item>Ministarstvo financija, Porezna uprava, Područni ured Osijek, OIB 18683136487, Županijska 4,31000 Osijek</item>
      <item>Županijsko državno odvjetništvo u Slavonskom Brodu, OIB 12144806706, Ante Starčevića 40,35000 Slavonski Brod</item>
      <item>Gabrijel Zovak</item>
      <item>Vesna Lazarić</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40527667708</item>
      <item>, OIB 05308168538</item>
      <item>, OIB 18683136487</item>
      <item>, OIB 12144806706</item>
      <item>, OIB null</item>
      <item>, OIB null</item>
      <item>, OIB null</item>
    </izvorni_sadrzaj>
    <derivirana_varijabla naziv="DomainObject.Predmet.SudioniciListNazivOIB_1">
      <item>, OIB 40527667708</item>
      <item>, OIB 05308168538</item>
      <item>, OIB 18683136487</item>
      <item>, OIB 12144806706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31000 Osijek</item>
    </izvorni_sadrzaj>
    <derivirana_varijabla naziv="DomainObject.Predmet.StecajniUpraviteljiListAddressOIB_1">
      <item>Marijana Božić, OIB 73513875321, Sjenjak 50,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94DC7F-CE8D-448E-812F-6D7417DDBD7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2</properties:Pages>
  <properties:Words>405</properties:Words>
  <properties:Characters>2274</properties:Characters>
  <properties:Lines>83</properties:Lines>
  <properties:Paragraphs>38</properties:Paragraphs>
  <properties:TotalTime>20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2706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2024-12-19T10:03:00Z</dcterms:created>
  <dc:creator>wsadmin</dc:creator>
  <cp:lastModifiedBy>Marija Đurin</cp:lastModifiedBy>
  <cp:lastPrinted>2024-01-23T10:20:00Z</cp:lastPrinted>
  <dcterms:modified xmlns:xsi="http://www.w3.org/2001/XMLSchema-instance" xsi:type="dcterms:W3CDTF">2024-12-20T08:39:00Z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St-119/2023-48 / Zapisnik - Skupština vjerovnika (St-119-2023 zapisnik -skupština vjerovnika-20.12.2024.docx)</vt:lpwstr>
  </prop:property>
  <prop:property fmtid="{D5CDD505-2E9C-101B-9397-08002B2CF9AE}" pid="4" name="CC_coloring">
    <vt:bool>false</vt:bool>
  </prop:property>
  <prop:property fmtid="{D5CDD505-2E9C-101B-9397-08002B2CF9AE}" pid="5" name="BrojStranica">
    <vt:i4>2</vt:i4>
  </prop:property>
</prop:Properties>
</file>